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76222A" w:rsidR="00902B0C" w:rsidRDefault="0076222A" w14:paraId="1AF90AE5" w14:textId="2D574BBA">
      <w:pPr>
        <w:rPr>
          <w:b/>
          <w:bCs/>
          <w:color w:val="993366"/>
          <w:sz w:val="28"/>
          <w:szCs w:val="28"/>
          <w:u w:val="single"/>
        </w:rPr>
      </w:pPr>
      <w:r w:rsidRPr="0076222A">
        <w:rPr>
          <w:noProof/>
          <w:sz w:val="28"/>
          <w:szCs w:val="28"/>
        </w:rPr>
        <w:drawing>
          <wp:anchor distT="0" distB="0" distL="114300" distR="114300" simplePos="0" relativeHeight="251658240" behindDoc="1" locked="0" layoutInCell="1" allowOverlap="1" wp14:anchorId="084DDEE4" wp14:editId="7AD19260">
            <wp:simplePos x="0" y="0"/>
            <wp:positionH relativeFrom="column">
              <wp:posOffset>7132320</wp:posOffset>
            </wp:positionH>
            <wp:positionV relativeFrom="paragraph">
              <wp:posOffset>17</wp:posOffset>
            </wp:positionV>
            <wp:extent cx="2137410" cy="1330943"/>
            <wp:effectExtent l="0" t="0" r="0" b="3175"/>
            <wp:wrapTight wrapText="bothSides">
              <wp:wrapPolygon edited="0">
                <wp:start x="0" y="0"/>
                <wp:lineTo x="0" y="21342"/>
                <wp:lineTo x="21369" y="21342"/>
                <wp:lineTo x="21369" y="0"/>
                <wp:lineTo x="0" y="0"/>
              </wp:wrapPolygon>
            </wp:wrapTight>
            <wp:docPr id="1725047385" name="Picture 1" descr="A pink heart and a pink hear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047385" name="Picture 1" descr="A pink heart and a pink heart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2662" cy="1346667"/>
                    </a:xfrm>
                    <a:prstGeom prst="rect">
                      <a:avLst/>
                    </a:prstGeom>
                  </pic:spPr>
                </pic:pic>
              </a:graphicData>
            </a:graphic>
            <wp14:sizeRelH relativeFrom="page">
              <wp14:pctWidth>0</wp14:pctWidth>
            </wp14:sizeRelH>
            <wp14:sizeRelV relativeFrom="page">
              <wp14:pctHeight>0</wp14:pctHeight>
            </wp14:sizeRelV>
          </wp:anchor>
        </w:drawing>
      </w:r>
      <w:r w:rsidRPr="0076222A" w:rsidR="00D51EA7">
        <w:rPr>
          <w:b/>
          <w:bCs/>
          <w:color w:val="993366"/>
          <w:sz w:val="28"/>
          <w:szCs w:val="28"/>
          <w:u w:val="single"/>
        </w:rPr>
        <w:t>Live Here Love Here Risk Assessment Template</w:t>
      </w:r>
    </w:p>
    <w:p w:rsidR="00D51EA7" w:rsidRDefault="00D51EA7" w14:paraId="22C1FFBD" w14:textId="09169884">
      <w:r w:rsidR="00D51EA7">
        <w:rPr/>
        <w:t xml:space="preserve">The following </w:t>
      </w:r>
      <w:r w:rsidR="00D51EA7">
        <w:rPr/>
        <w:t xml:space="preserve">risk assessment is a template designed to be used for Live Here Love Here volunteer activities. It will highlight general hazards that could be </w:t>
      </w:r>
      <w:r w:rsidR="00D51EA7">
        <w:rPr/>
        <w:t>encountered</w:t>
      </w:r>
      <w:r w:rsidR="00D51EA7">
        <w:rPr/>
        <w:t xml:space="preserve"> and ways to try and mitigate them. </w:t>
      </w:r>
      <w:r w:rsidR="000B0575">
        <w:rPr/>
        <w:t>You can edit it to make it applicable to your site</w:t>
      </w:r>
      <w:r w:rsidR="00CE58C2">
        <w:rPr/>
        <w:t xml:space="preserve"> and fill in the </w:t>
      </w:r>
      <w:r w:rsidR="3D9B82A1">
        <w:rPr/>
        <w:t>site-specific</w:t>
      </w:r>
      <w:r w:rsidR="00CE58C2">
        <w:rPr/>
        <w:t xml:space="preserve"> section to include any hazards that are </w:t>
      </w:r>
      <w:r w:rsidR="0013107D">
        <w:rPr/>
        <w:t>pertinent</w:t>
      </w:r>
      <w:r w:rsidR="00CE58C2">
        <w:rPr/>
        <w:t xml:space="preserve"> </w:t>
      </w:r>
      <w:r w:rsidR="0013107D">
        <w:rPr/>
        <w:t>to</w:t>
      </w:r>
      <w:r w:rsidR="00CE58C2">
        <w:rPr/>
        <w:t xml:space="preserve"> your site that </w:t>
      </w:r>
      <w:r w:rsidR="00E27FF0">
        <w:rPr/>
        <w:t>also need to be considered.</w:t>
      </w:r>
      <w:r w:rsidR="00D51EA7">
        <w:rPr/>
        <w:t xml:space="preserve"> Before an event takes </w:t>
      </w:r>
      <w:r w:rsidR="030A89BF">
        <w:rPr/>
        <w:t>place,</w:t>
      </w:r>
      <w:r w:rsidR="00D51EA7">
        <w:rPr/>
        <w:t xml:space="preserve"> the risk assessment should be reviewed and amended with any updates. It can then be </w:t>
      </w:r>
      <w:r w:rsidR="00561480">
        <w:rPr/>
        <w:t xml:space="preserve">distributed before the event and </w:t>
      </w:r>
      <w:r w:rsidR="00D51EA7">
        <w:rPr/>
        <w:t xml:space="preserve">included in a brief before the event begins. </w:t>
      </w:r>
    </w:p>
    <w:p w:rsidR="00DF1DDA" w:rsidRDefault="00E4002E" w14:paraId="6903623E" w14:textId="31CD3597">
      <w:r w:rsidR="00E4002E">
        <w:rPr/>
        <w:t xml:space="preserve">For more details and </w:t>
      </w:r>
      <w:r w:rsidR="00B70D1B">
        <w:rPr/>
        <w:t xml:space="preserve">information please </w:t>
      </w:r>
      <w:r w:rsidR="00B70D1B">
        <w:rPr/>
        <w:t>read through</w:t>
      </w:r>
      <w:r w:rsidR="00B70D1B">
        <w:rPr/>
        <w:t xml:space="preserve"> the </w:t>
      </w:r>
      <w:r w:rsidR="3C427138">
        <w:rPr/>
        <w:t xml:space="preserve">Live Here Love Here </w:t>
      </w:r>
      <w:r w:rsidR="00036253">
        <w:rPr/>
        <w:t xml:space="preserve">Health and </w:t>
      </w:r>
      <w:r w:rsidR="4CA68985">
        <w:rPr/>
        <w:t>S</w:t>
      </w:r>
      <w:r w:rsidR="00036253">
        <w:rPr/>
        <w:t xml:space="preserve">afety </w:t>
      </w:r>
      <w:r w:rsidR="2272C07A">
        <w:rPr/>
        <w:t>Handbook</w:t>
      </w:r>
      <w:r w:rsidR="00036253">
        <w:rPr/>
        <w:t>.</w:t>
      </w:r>
      <w:r w:rsidR="00036253">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6374"/>
        <w:gridCol w:w="2126"/>
        <w:gridCol w:w="5387"/>
      </w:tblGrid>
      <w:tr w:rsidR="0064402E" w:rsidTr="3D34E43D" w14:paraId="24C5BCD2" w14:textId="77777777">
        <w:trPr>
          <w:trHeight w:val="592"/>
        </w:trPr>
        <w:tc>
          <w:tcPr>
            <w:tcW w:w="8500" w:type="dxa"/>
            <w:gridSpan w:val="2"/>
            <w:tcMar/>
          </w:tcPr>
          <w:p w:rsidRPr="002C6CBA" w:rsidR="0064402E" w:rsidP="0087503E" w:rsidRDefault="0064402E" w14:paraId="24718BFC" w14:textId="54B29A87">
            <w:pPr>
              <w:rPr>
                <w:b w:val="1"/>
                <w:bCs w:val="1"/>
                <w:color w:val="993366"/>
              </w:rPr>
            </w:pPr>
            <w:r w:rsidRPr="3D34E43D" w:rsidR="543DBA24">
              <w:rPr>
                <w:b w:val="1"/>
                <w:bCs w:val="1"/>
                <w:color w:val="993366"/>
              </w:rPr>
              <w:t xml:space="preserve">Assessor </w:t>
            </w:r>
            <w:r w:rsidRPr="3D34E43D" w:rsidR="543DBA24">
              <w:rPr>
                <w:b w:val="1"/>
                <w:bCs w:val="1"/>
                <w:color w:val="993366"/>
              </w:rPr>
              <w:t>name:</w:t>
            </w:r>
          </w:p>
        </w:tc>
        <w:tc>
          <w:tcPr>
            <w:tcW w:w="5387" w:type="dxa"/>
            <w:tcMar/>
          </w:tcPr>
          <w:p w:rsidRPr="002C6CBA" w:rsidR="0064402E" w:rsidP="0087503E" w:rsidRDefault="0064402E" w14:paraId="33141711" w14:textId="147B27EB">
            <w:pPr>
              <w:rPr>
                <w:b/>
                <w:bCs/>
                <w:color w:val="993366"/>
              </w:rPr>
            </w:pPr>
            <w:r w:rsidRPr="002C6CBA">
              <w:rPr>
                <w:b/>
                <w:bCs/>
                <w:color w:val="993366"/>
              </w:rPr>
              <w:t>Date:</w:t>
            </w:r>
          </w:p>
        </w:tc>
      </w:tr>
      <w:tr w:rsidR="00372C48" w:rsidTr="3D34E43D" w14:paraId="1A6F9553" w14:textId="77777777">
        <w:trPr>
          <w:trHeight w:val="899"/>
        </w:trPr>
        <w:tc>
          <w:tcPr>
            <w:tcW w:w="6374" w:type="dxa"/>
            <w:tcMar/>
          </w:tcPr>
          <w:p w:rsidRPr="002C6CBA" w:rsidR="00372C48" w:rsidP="0087503E" w:rsidRDefault="00372C48" w14:paraId="286D51E3" w14:textId="77777777">
            <w:pPr>
              <w:rPr>
                <w:b/>
                <w:bCs/>
                <w:color w:val="993366"/>
              </w:rPr>
            </w:pPr>
            <w:r w:rsidRPr="002C6CBA">
              <w:rPr>
                <w:b/>
                <w:bCs/>
                <w:color w:val="993366"/>
              </w:rPr>
              <w:t>Location:</w:t>
            </w:r>
          </w:p>
          <w:p w:rsidRPr="002C6CBA" w:rsidR="00372C48" w:rsidP="0087503E" w:rsidRDefault="00372C48" w14:paraId="50E98F5E" w14:textId="6E7C9B02">
            <w:pPr>
              <w:rPr>
                <w:color w:val="993366"/>
              </w:rPr>
            </w:pPr>
          </w:p>
        </w:tc>
        <w:tc>
          <w:tcPr>
            <w:tcW w:w="7513" w:type="dxa"/>
            <w:gridSpan w:val="2"/>
            <w:tcMar/>
          </w:tcPr>
          <w:p w:rsidRPr="002C6CBA" w:rsidR="00372C48" w:rsidP="0087503E" w:rsidRDefault="00372C48" w14:paraId="2B2DE324" w14:textId="1334EAE5">
            <w:pPr>
              <w:rPr>
                <w:b/>
                <w:bCs/>
                <w:color w:val="993366"/>
              </w:rPr>
            </w:pPr>
            <w:r w:rsidRPr="002C6CBA">
              <w:rPr>
                <w:b/>
                <w:bCs/>
                <w:color w:val="993366"/>
              </w:rPr>
              <w:t>Who is at risk:</w:t>
            </w:r>
          </w:p>
        </w:tc>
      </w:tr>
    </w:tbl>
    <w:p w:rsidR="008B5F1B" w:rsidP="0087503E" w:rsidRDefault="0087503E" w14:paraId="3B45463A" w14:textId="5FB366BE">
      <w:pPr>
        <w:tabs>
          <w:tab w:val="center" w:pos="1216"/>
        </w:tabs>
      </w:pPr>
      <w:r>
        <w:tab/>
      </w:r>
    </w:p>
    <w:tbl>
      <w:tblPr>
        <w:tblStyle w:val="TableGrid"/>
        <w:tblW w:w="13948" w:type="dxa"/>
        <w:tblLook w:val="04A0" w:firstRow="1" w:lastRow="0" w:firstColumn="1" w:lastColumn="0" w:noHBand="0" w:noVBand="1"/>
      </w:tblPr>
      <w:tblGrid>
        <w:gridCol w:w="1620"/>
        <w:gridCol w:w="2445"/>
        <w:gridCol w:w="4670"/>
        <w:gridCol w:w="2325"/>
        <w:gridCol w:w="1569"/>
        <w:gridCol w:w="1319"/>
      </w:tblGrid>
      <w:tr w:rsidR="00C00141" w:rsidTr="6391AAE5" w14:paraId="21097BD7" w14:textId="77777777">
        <w:tc>
          <w:tcPr>
            <w:tcW w:w="1620" w:type="dxa"/>
            <w:shd w:val="clear" w:color="auto" w:fill="FF99FF"/>
            <w:tcMar/>
          </w:tcPr>
          <w:p w:rsidR="008B5F1B" w:rsidRDefault="008B5F1B" w14:paraId="3DBC3DD9" w14:textId="5C1EDC4E">
            <w:r>
              <w:t>Hazard</w:t>
            </w:r>
          </w:p>
        </w:tc>
        <w:tc>
          <w:tcPr>
            <w:tcW w:w="2445" w:type="dxa"/>
            <w:shd w:val="clear" w:color="auto" w:fill="FF99FF"/>
            <w:tcMar/>
          </w:tcPr>
          <w:p w:rsidR="008B5F1B" w:rsidRDefault="008B5F1B" w14:paraId="799D959B" w14:textId="4F3B47DF">
            <w:r>
              <w:t>How might people be harmed?</w:t>
            </w:r>
          </w:p>
        </w:tc>
        <w:tc>
          <w:tcPr>
            <w:tcW w:w="4670" w:type="dxa"/>
            <w:shd w:val="clear" w:color="auto" w:fill="FF99FF"/>
            <w:tcMar/>
          </w:tcPr>
          <w:p w:rsidR="008B5F1B" w:rsidRDefault="008B5F1B" w14:paraId="2D814B1A" w14:textId="602C5EAA">
            <w:r>
              <w:t>Control measures</w:t>
            </w:r>
            <w:r w:rsidR="0075668D">
              <w:t>- What is in place to minimise the risks?</w:t>
            </w:r>
          </w:p>
        </w:tc>
        <w:tc>
          <w:tcPr>
            <w:tcW w:w="2325" w:type="dxa"/>
            <w:shd w:val="clear" w:color="auto" w:fill="FF99FF"/>
            <w:tcMar/>
          </w:tcPr>
          <w:p w:rsidR="008B5F1B" w:rsidRDefault="0075668D" w14:paraId="542AFE95" w14:textId="0F4EC25E">
            <w:r>
              <w:t>Is further action needed? (Y/N)</w:t>
            </w:r>
          </w:p>
        </w:tc>
        <w:tc>
          <w:tcPr>
            <w:tcW w:w="1569" w:type="dxa"/>
            <w:shd w:val="clear" w:color="auto" w:fill="FF99FF"/>
            <w:tcMar/>
          </w:tcPr>
          <w:p w:rsidR="008B5F1B" w:rsidRDefault="0075668D" w14:paraId="107587AD" w14:textId="40C0CA48">
            <w:r>
              <w:t xml:space="preserve">If yes by </w:t>
            </w:r>
            <w:r w:rsidRPr="0075668D">
              <w:rPr>
                <w:b/>
                <w:bCs/>
              </w:rPr>
              <w:t>who</w:t>
            </w:r>
            <w:r>
              <w:t xml:space="preserve"> and </w:t>
            </w:r>
            <w:r w:rsidRPr="0075668D">
              <w:rPr>
                <w:b/>
                <w:bCs/>
              </w:rPr>
              <w:t>when</w:t>
            </w:r>
            <w:r>
              <w:t>?</w:t>
            </w:r>
          </w:p>
        </w:tc>
        <w:tc>
          <w:tcPr>
            <w:tcW w:w="1319" w:type="dxa"/>
            <w:shd w:val="clear" w:color="auto" w:fill="FF99FF"/>
            <w:tcMar/>
          </w:tcPr>
          <w:p w:rsidR="008B5F1B" w:rsidRDefault="0075668D" w14:paraId="07E2C0C2" w14:textId="5C4CEFD8">
            <w:r>
              <w:t>Further action complete? (Y/N and date)</w:t>
            </w:r>
          </w:p>
        </w:tc>
      </w:tr>
      <w:tr w:rsidR="00345AC2" w:rsidTr="6391AAE5" w14:paraId="78CA45CD" w14:textId="77777777">
        <w:tc>
          <w:tcPr>
            <w:tcW w:w="1620" w:type="dxa"/>
            <w:tcMar/>
          </w:tcPr>
          <w:p w:rsidR="008B5F1B" w:rsidRDefault="003B1491" w14:paraId="03E0A4C7" w14:textId="57CAD0B4">
            <w:r>
              <w:t>Exposure to harsh weather</w:t>
            </w:r>
          </w:p>
        </w:tc>
        <w:tc>
          <w:tcPr>
            <w:tcW w:w="2445" w:type="dxa"/>
            <w:tcMar/>
          </w:tcPr>
          <w:p w:rsidR="008B5F1B" w:rsidRDefault="002F1257" w14:paraId="74CCA4A0" w14:textId="77777777">
            <w:r>
              <w:t>Hot weather: Sunstroke, sunburn</w:t>
            </w:r>
            <w:r w:rsidR="00D84D44">
              <w:t>, dehydration and heat exhaustion.</w:t>
            </w:r>
          </w:p>
          <w:p w:rsidR="00D84D44" w:rsidRDefault="00D84D44" w14:paraId="5C1E0636" w14:textId="1131CADC">
            <w:r>
              <w:t xml:space="preserve">Cold weather: </w:t>
            </w:r>
            <w:r w:rsidR="00612F63">
              <w:t>Injuries from slipping</w:t>
            </w:r>
            <w:r w:rsidR="00780DCD">
              <w:t>,</w:t>
            </w:r>
            <w:r w:rsidR="00CA3627">
              <w:t xml:space="preserve"> </w:t>
            </w:r>
            <w:r w:rsidR="00780DCD">
              <w:t>i</w:t>
            </w:r>
            <w:r w:rsidR="000F2650">
              <w:t>njuries from debris in high winds</w:t>
            </w:r>
            <w:r w:rsidR="00780DCD">
              <w:t xml:space="preserve"> and hypothermia</w:t>
            </w:r>
            <w:r w:rsidR="000F2650">
              <w:t xml:space="preserve"> </w:t>
            </w:r>
          </w:p>
        </w:tc>
        <w:tc>
          <w:tcPr>
            <w:tcW w:w="4670" w:type="dxa"/>
            <w:tcMar/>
          </w:tcPr>
          <w:p w:rsidR="008B5F1B" w:rsidRDefault="005F2E87" w14:paraId="06E12DFF" w14:textId="3B8033F6">
            <w:r>
              <w:t xml:space="preserve">Appropriate clothing to be worn by all </w:t>
            </w:r>
            <w:r w:rsidR="00A1112C">
              <w:t>participating volunteers</w:t>
            </w:r>
            <w:r w:rsidR="00792B97">
              <w:t xml:space="preserve"> </w:t>
            </w:r>
            <w:r w:rsidR="002C279D">
              <w:t xml:space="preserve">e.g. thermal layers, </w:t>
            </w:r>
            <w:r w:rsidR="00427154">
              <w:t xml:space="preserve">waterproofs, sturdy footwear, sun hat etc). SPF </w:t>
            </w:r>
            <w:r w:rsidR="007951AA">
              <w:t>sun cream to be worn on brighter days. Volunteers to bring water bottles</w:t>
            </w:r>
            <w:r w:rsidR="008E3312">
              <w:t xml:space="preserve">. </w:t>
            </w:r>
            <w:r w:rsidR="005F04C3">
              <w:t xml:space="preserve">On days of extremely bad weather the event should be postponed by the event organiser and rearranged for safer working conditions. </w:t>
            </w:r>
          </w:p>
        </w:tc>
        <w:tc>
          <w:tcPr>
            <w:tcW w:w="2325" w:type="dxa"/>
            <w:tcMar/>
          </w:tcPr>
          <w:p w:rsidR="008B5F1B" w:rsidRDefault="007A5A53" w14:paraId="07AE4417" w14:textId="7368E247">
            <w:r>
              <w:t xml:space="preserve">Event leader to monitor weather conditions on the day of the event. </w:t>
            </w:r>
          </w:p>
        </w:tc>
        <w:tc>
          <w:tcPr>
            <w:tcW w:w="1569" w:type="dxa"/>
            <w:tcMar/>
          </w:tcPr>
          <w:p w:rsidR="008B5F1B" w:rsidRDefault="00C604C2" w14:paraId="4376DF87" w14:textId="012C0BB5">
            <w:r>
              <w:t>Event leader on the day</w:t>
            </w:r>
          </w:p>
        </w:tc>
        <w:tc>
          <w:tcPr>
            <w:tcW w:w="1319" w:type="dxa"/>
            <w:tcMar/>
          </w:tcPr>
          <w:p w:rsidR="008B5F1B" w:rsidRDefault="008B5F1B" w14:paraId="426A0839" w14:textId="77777777"/>
        </w:tc>
      </w:tr>
      <w:tr w:rsidR="00836CB0" w:rsidTr="6391AAE5" w14:paraId="73290C0F" w14:textId="77777777">
        <w:tc>
          <w:tcPr>
            <w:tcW w:w="1620" w:type="dxa"/>
            <w:tcMar/>
          </w:tcPr>
          <w:p w:rsidR="00836CB0" w:rsidP="00836CB0" w:rsidRDefault="00836CB0" w14:paraId="02E4B42D" w14:textId="6F89EED6">
            <w:r>
              <w:t>Slips, trips and falls</w:t>
            </w:r>
          </w:p>
        </w:tc>
        <w:tc>
          <w:tcPr>
            <w:tcW w:w="2445" w:type="dxa"/>
            <w:tcMar/>
          </w:tcPr>
          <w:p w:rsidR="00836CB0" w:rsidP="00836CB0" w:rsidRDefault="00836CB0" w14:paraId="1AE0C8A3" w14:textId="67786EF3">
            <w:r>
              <w:t>Minor injuries, broken bones</w:t>
            </w:r>
          </w:p>
        </w:tc>
        <w:tc>
          <w:tcPr>
            <w:tcW w:w="4670" w:type="dxa"/>
            <w:tcMar/>
          </w:tcPr>
          <w:p w:rsidR="00836CB0" w:rsidP="00836CB0" w:rsidRDefault="00836CB0" w14:paraId="3C7DE817" w14:textId="63478563">
            <w:r>
              <w:t xml:space="preserve">Event leader will assess working areas to point out areas to take extra care or off limit areas. All volunteers to wear appropriate footwear. Ideally sturdy closed toe shoes with good grip. </w:t>
            </w:r>
            <w:r w:rsidRPr="005F04C3">
              <w:t>Volunteers advised to take extra care on overgrown areas, rocky areas, wet/muddy areas or sand dunes. </w:t>
            </w:r>
          </w:p>
        </w:tc>
        <w:tc>
          <w:tcPr>
            <w:tcW w:w="2325" w:type="dxa"/>
            <w:tcMar/>
          </w:tcPr>
          <w:p w:rsidR="00836CB0" w:rsidP="00836CB0" w:rsidRDefault="00836CB0" w14:paraId="453D80CA" w14:textId="6EC9DAB3">
            <w:r w:rsidR="78F97A51">
              <w:rPr/>
              <w:t xml:space="preserve">Any known </w:t>
            </w:r>
            <w:r w:rsidR="7F2DA249">
              <w:rPr/>
              <w:t>high-risk</w:t>
            </w:r>
            <w:r w:rsidR="78F97A51">
              <w:rPr/>
              <w:t xml:space="preserve"> areas to be highlighted in the event briefing by event leader. </w:t>
            </w:r>
          </w:p>
        </w:tc>
        <w:tc>
          <w:tcPr>
            <w:tcW w:w="1569" w:type="dxa"/>
            <w:tcMar/>
          </w:tcPr>
          <w:p w:rsidR="00836CB0" w:rsidP="00836CB0" w:rsidRDefault="00836CB0" w14:paraId="63829554" w14:textId="402F40B8">
            <w:r>
              <w:t>Event leader on the day</w:t>
            </w:r>
          </w:p>
        </w:tc>
        <w:tc>
          <w:tcPr>
            <w:tcW w:w="1319" w:type="dxa"/>
            <w:tcMar/>
          </w:tcPr>
          <w:p w:rsidR="00836CB0" w:rsidP="00836CB0" w:rsidRDefault="00836CB0" w14:paraId="23A7B074" w14:textId="77777777"/>
        </w:tc>
      </w:tr>
      <w:tr w:rsidR="00836CB0" w:rsidTr="6391AAE5" w14:paraId="494D7CC1" w14:textId="77777777">
        <w:tc>
          <w:tcPr>
            <w:tcW w:w="1620" w:type="dxa"/>
            <w:tcMar/>
          </w:tcPr>
          <w:p w:rsidR="00836CB0" w:rsidP="00836CB0" w:rsidRDefault="00836CB0" w14:paraId="08C084F4" w14:textId="4C7899F4">
            <w:r>
              <w:t>Manual handling</w:t>
            </w:r>
          </w:p>
        </w:tc>
        <w:tc>
          <w:tcPr>
            <w:tcW w:w="2445" w:type="dxa"/>
            <w:tcMar/>
          </w:tcPr>
          <w:p w:rsidR="00836CB0" w:rsidP="00836CB0" w:rsidRDefault="00836CB0" w14:paraId="5CB92E86" w14:textId="7D6F3DFA">
            <w:r>
              <w:t>Back or muscle injury</w:t>
            </w:r>
          </w:p>
        </w:tc>
        <w:tc>
          <w:tcPr>
            <w:tcW w:w="4670" w:type="dxa"/>
            <w:tcMar/>
          </w:tcPr>
          <w:p w:rsidR="00836CB0" w:rsidP="00836CB0" w:rsidRDefault="00836CB0" w14:paraId="473AB920" w14:textId="404F0DC3">
            <w:r w:rsidR="05DEFFC8">
              <w:rPr/>
              <w:t>Volunteers with pre-existing injuries are not to lift bags or heavy items.  </w:t>
            </w:r>
            <w:r w:rsidR="05DEFFC8">
              <w:rPr/>
              <w:t>If too heavy to handle, leave the object in place and report it to the organiser to arrange removal by the council. </w:t>
            </w:r>
            <w:r w:rsidR="05DEFFC8">
              <w:rPr/>
              <w:t xml:space="preserve">Volunteers </w:t>
            </w:r>
            <w:r w:rsidR="05DEFFC8">
              <w:rPr/>
              <w:t>advised to make</w:t>
            </w:r>
            <w:r w:rsidR="05DEFFC8">
              <w:rPr/>
              <w:t xml:space="preserve"> </w:t>
            </w:r>
            <w:r w:rsidR="720EED10">
              <w:rPr/>
              <w:t>themselves</w:t>
            </w:r>
            <w:r w:rsidR="05DEFFC8">
              <w:rPr/>
              <w:t xml:space="preserve"> aware of manual handling best practises, </w:t>
            </w:r>
            <w:r w:rsidR="67A138EA">
              <w:rPr/>
              <w:t>e.g.</w:t>
            </w:r>
            <w:r w:rsidR="05DEFFC8">
              <w:rPr/>
              <w:t xml:space="preserve"> bending at knees and not back.</w:t>
            </w:r>
          </w:p>
        </w:tc>
        <w:tc>
          <w:tcPr>
            <w:tcW w:w="2325" w:type="dxa"/>
            <w:tcMar/>
          </w:tcPr>
          <w:p w:rsidR="00836CB0" w:rsidP="00836CB0" w:rsidRDefault="00836CB0" w14:paraId="32DCD06D" w14:textId="4D400B1F">
            <w:r>
              <w:t xml:space="preserve">Event leader to make sure all volunteers aware of manual handling best practise. </w:t>
            </w:r>
          </w:p>
        </w:tc>
        <w:tc>
          <w:tcPr>
            <w:tcW w:w="1569" w:type="dxa"/>
            <w:tcMar/>
          </w:tcPr>
          <w:p w:rsidR="00836CB0" w:rsidP="00836CB0" w:rsidRDefault="00836CB0" w14:paraId="5C34AA3B" w14:textId="3BAD280D">
            <w:r>
              <w:t>Event leader on the day</w:t>
            </w:r>
          </w:p>
        </w:tc>
        <w:tc>
          <w:tcPr>
            <w:tcW w:w="1319" w:type="dxa"/>
            <w:tcMar/>
          </w:tcPr>
          <w:p w:rsidR="00836CB0" w:rsidP="00836CB0" w:rsidRDefault="00836CB0" w14:paraId="6B7381F5" w14:textId="77777777"/>
        </w:tc>
      </w:tr>
      <w:tr w:rsidR="00836CB0" w:rsidTr="6391AAE5" w14:paraId="18D51469" w14:textId="77777777">
        <w:tc>
          <w:tcPr>
            <w:tcW w:w="1620" w:type="dxa"/>
            <w:tcMar/>
          </w:tcPr>
          <w:p w:rsidR="00836CB0" w:rsidP="00836CB0" w:rsidRDefault="00836CB0" w14:paraId="3CB7CF8E" w14:textId="728DE67F">
            <w:r>
              <w:t>Waste collection</w:t>
            </w:r>
          </w:p>
        </w:tc>
        <w:tc>
          <w:tcPr>
            <w:tcW w:w="2445" w:type="dxa"/>
            <w:tcMar/>
          </w:tcPr>
          <w:p w:rsidR="00836CB0" w:rsidP="00836CB0" w:rsidRDefault="00836CB0" w14:paraId="72A25373" w14:textId="780DAD9C">
            <w:r>
              <w:t>Cuts, scratches, infections or sickness from contaminated waste</w:t>
            </w:r>
          </w:p>
        </w:tc>
        <w:tc>
          <w:tcPr>
            <w:tcW w:w="4670" w:type="dxa"/>
            <w:tcMar/>
          </w:tcPr>
          <w:p w:rsidRPr="00852F37" w:rsidR="00836CB0" w:rsidP="00836CB0" w:rsidRDefault="00836CB0" w14:paraId="07EA8179" w14:textId="7AA580E3">
            <w:r w:rsidRPr="00852F37">
              <w:rPr>
                <w:b/>
                <w:bCs/>
              </w:rPr>
              <w:t>All volunteers to use litter pickers and gloves. </w:t>
            </w:r>
            <w:r w:rsidRPr="00760CD2">
              <w:t>Volunteers should also</w:t>
            </w:r>
            <w:r>
              <w:t xml:space="preserve"> practise good hygiene washing hands or using hand sanitiser at the earliest opportunity. </w:t>
            </w:r>
            <w:r w:rsidRPr="00760CD2">
              <w:t xml:space="preserve"> </w:t>
            </w:r>
          </w:p>
          <w:p w:rsidRPr="00D14CA3" w:rsidR="00836CB0" w:rsidP="00836CB0" w:rsidRDefault="00836CB0" w14:paraId="6A96CC8B" w14:textId="3342071D">
            <w:r w:rsidR="78F97A51">
              <w:rPr/>
              <w:t xml:space="preserve">Volunteers should not approach waste with hazardous warning labels. </w:t>
            </w:r>
            <w:r w:rsidR="78F97A51">
              <w:rPr/>
              <w:t xml:space="preserve">Any suspicious drums, </w:t>
            </w:r>
            <w:r w:rsidR="78F97A51">
              <w:rPr/>
              <w:t>materials</w:t>
            </w:r>
            <w:r w:rsidR="78F97A51">
              <w:rPr/>
              <w:t xml:space="preserve"> or containers with contents not identifiable </w:t>
            </w:r>
            <w:r w:rsidR="240F9973">
              <w:rPr/>
              <w:t xml:space="preserve">should be left untouched and the council contacted with the </w:t>
            </w:r>
            <w:r w:rsidR="240F9973">
              <w:rPr/>
              <w:t>location</w:t>
            </w:r>
            <w:r w:rsidR="78F97A51">
              <w:rPr/>
              <w:t>.</w:t>
            </w:r>
            <w:r w:rsidR="78F97A51">
              <w:rPr/>
              <w:t xml:space="preserve"> </w:t>
            </w:r>
            <w:r w:rsidR="78F97A51">
              <w:rPr/>
              <w:t>If there is an accumulation of waste which would obviously have been fly-tipped deliberately on site, then this should be left alone and the relevant local authority with responsibility for fly- tipping clearance informed. </w:t>
            </w:r>
          </w:p>
          <w:p w:rsidR="00836CB0" w:rsidP="00836CB0" w:rsidRDefault="00836CB0" w14:paraId="50CB5A1C" w14:textId="4148317E">
            <w:r w:rsidRPr="00D14CA3">
              <w:t>It is possible that asbestos could be found amongst smaller accumulations of litter that may not appear to be fly tipping. A simple asbestos ID chart can be found on the HSE website here:</w:t>
            </w:r>
            <w:r>
              <w:t xml:space="preserve"> </w:t>
            </w:r>
            <w:hyperlink w:history="1" r:id="rId11">
              <w:r w:rsidRPr="00155C5C">
                <w:rPr>
                  <w:rStyle w:val="Hyperlink"/>
                </w:rPr>
                <w:t>Locations of asbestos and taking the right action - HSE</w:t>
              </w:r>
            </w:hyperlink>
            <w:r w:rsidRPr="00D14CA3">
              <w:t> </w:t>
            </w:r>
          </w:p>
          <w:p w:rsidRPr="00852F37" w:rsidR="00836CB0" w:rsidP="00836CB0" w:rsidRDefault="00836CB0" w14:paraId="05601664" w14:textId="10D526D2">
            <w:r w:rsidR="78F97A51">
              <w:rPr/>
              <w:t>Volunteers finding syringes should not touch them</w:t>
            </w:r>
            <w:r w:rsidR="10C34C89">
              <w:rPr/>
              <w:t xml:space="preserve"> and</w:t>
            </w:r>
            <w:r w:rsidR="78F97A51">
              <w:rPr/>
              <w:t xml:space="preserve"> immediately notify the event organiser. All work must then cease in this</w:t>
            </w:r>
            <w:r w:rsidR="78F97A51">
              <w:rPr/>
              <w:t xml:space="preserve"> area</w:t>
            </w:r>
            <w:r w:rsidR="78F97A51">
              <w:rPr/>
              <w:t xml:space="preserve">. </w:t>
            </w:r>
            <w:r w:rsidR="78F97A51">
              <w:rPr/>
              <w:t xml:space="preserve"> </w:t>
            </w:r>
            <w:r w:rsidR="78F97A51">
              <w:rPr/>
              <w:t xml:space="preserve">Volunteers </w:t>
            </w:r>
            <w:r w:rsidR="78F97A51">
              <w:rPr/>
              <w:t>advised to alert</w:t>
            </w:r>
            <w:r w:rsidR="78F97A51">
              <w:rPr/>
              <w:t xml:space="preserve"> organiser if sharps are found and if able, they will arrange proper disposal using sharps kit / by the council.</w:t>
            </w:r>
            <w:r w:rsidR="78F97A51">
              <w:rPr/>
              <w:t xml:space="preserve"> </w:t>
            </w:r>
            <w:r w:rsidR="78F97A51">
              <w:rPr/>
              <w:t xml:space="preserve">Any accidental piercing by syringe should be </w:t>
            </w:r>
            <w:r w:rsidR="78F97A51">
              <w:rPr/>
              <w:t>immediately</w:t>
            </w:r>
            <w:r w:rsidR="78F97A51">
              <w:rPr/>
              <w:t xml:space="preserve"> treated at medical practice or A&amp;E</w:t>
            </w:r>
            <w:r w:rsidR="78F97A51">
              <w:rPr/>
              <w:t>.</w:t>
            </w:r>
            <w:r w:rsidR="78F97A51">
              <w:rPr/>
              <w:t> </w:t>
            </w:r>
          </w:p>
          <w:p w:rsidRPr="00852F37" w:rsidR="00836CB0" w:rsidP="00836CB0" w:rsidRDefault="00836CB0" w14:paraId="6E79B586" w14:textId="1FA70A25">
            <w:r w:rsidRPr="00852F37">
              <w:t>Volunteers instructed never to put sharp objects in bags. Broken glass to be collected in glass bucket and disposed of safely at end of the event. </w:t>
            </w:r>
          </w:p>
          <w:p w:rsidRPr="00D14CA3" w:rsidR="00836CB0" w:rsidP="00836CB0" w:rsidRDefault="00836CB0" w14:paraId="3631D7F9" w14:textId="1CE3233B">
            <w:r w:rsidRPr="00D14CA3">
              <w:t> </w:t>
            </w:r>
          </w:p>
          <w:p w:rsidR="00836CB0" w:rsidP="00836CB0" w:rsidRDefault="00836CB0" w14:paraId="58684CF3" w14:textId="31373F61"/>
        </w:tc>
        <w:tc>
          <w:tcPr>
            <w:tcW w:w="2325" w:type="dxa"/>
            <w:tcMar/>
          </w:tcPr>
          <w:p w:rsidR="00836CB0" w:rsidP="00836CB0" w:rsidRDefault="00836CB0" w14:paraId="345CEEF4" w14:textId="6CC0CFD0">
            <w:r>
              <w:t xml:space="preserve">Event leader to make sure all volunteers are aware of procedures to follow regarding different waste types. Make sure volunteers are aware of any hand washing facilities or hand sanitiser available. </w:t>
            </w:r>
          </w:p>
        </w:tc>
        <w:tc>
          <w:tcPr>
            <w:tcW w:w="1569" w:type="dxa"/>
            <w:tcMar/>
          </w:tcPr>
          <w:p w:rsidR="00836CB0" w:rsidP="00836CB0" w:rsidRDefault="00836CB0" w14:paraId="6C47D6F6" w14:textId="0BA987AE">
            <w:r>
              <w:t>Event leader on the day</w:t>
            </w:r>
          </w:p>
        </w:tc>
        <w:tc>
          <w:tcPr>
            <w:tcW w:w="1319" w:type="dxa"/>
            <w:tcMar/>
          </w:tcPr>
          <w:p w:rsidR="00836CB0" w:rsidP="00836CB0" w:rsidRDefault="00836CB0" w14:paraId="1B0E90C8" w14:textId="77777777"/>
        </w:tc>
      </w:tr>
      <w:tr w:rsidR="00836CB0" w:rsidTr="6391AAE5" w14:paraId="0354B039" w14:textId="77777777">
        <w:tc>
          <w:tcPr>
            <w:tcW w:w="1620" w:type="dxa"/>
            <w:tcMar/>
          </w:tcPr>
          <w:p w:rsidR="00836CB0" w:rsidP="00836CB0" w:rsidRDefault="00836CB0" w14:paraId="4730BDEA" w14:textId="5F4FE3DF">
            <w:r>
              <w:t>Moving vehicles</w:t>
            </w:r>
          </w:p>
        </w:tc>
        <w:tc>
          <w:tcPr>
            <w:tcW w:w="2445" w:type="dxa"/>
            <w:tcMar/>
          </w:tcPr>
          <w:p w:rsidR="00836CB0" w:rsidP="00836CB0" w:rsidRDefault="00836CB0" w14:paraId="33F2969F" w14:textId="79F33BEC">
            <w:r>
              <w:t>Volunteers get hit by a car</w:t>
            </w:r>
          </w:p>
        </w:tc>
        <w:tc>
          <w:tcPr>
            <w:tcW w:w="4670" w:type="dxa"/>
            <w:tcMar/>
          </w:tcPr>
          <w:p w:rsidRPr="002B0E5E" w:rsidR="00836CB0" w:rsidP="00836CB0" w:rsidRDefault="00836CB0" w14:paraId="57487E41" w14:textId="40D67683">
            <w:r w:rsidRPr="002B0E5E">
              <w:t>Children not to pick litter from the road but to remain on pavements and paths. </w:t>
            </w:r>
            <w:r w:rsidRPr="006152F1">
              <w:rPr>
                <w:b/>
                <w:bCs/>
              </w:rPr>
              <w:t>H</w:t>
            </w:r>
            <w:r w:rsidRPr="002B0E5E">
              <w:rPr>
                <w:b/>
                <w:bCs/>
              </w:rPr>
              <w:t xml:space="preserve">i-vis to be </w:t>
            </w:r>
            <w:proofErr w:type="gramStart"/>
            <w:r w:rsidRPr="002B0E5E">
              <w:rPr>
                <w:b/>
                <w:bCs/>
              </w:rPr>
              <w:t>worn at all times</w:t>
            </w:r>
            <w:proofErr w:type="gramEnd"/>
            <w:r w:rsidRPr="002B0E5E">
              <w:rPr>
                <w:b/>
                <w:bCs/>
              </w:rPr>
              <w:t>.</w:t>
            </w:r>
          </w:p>
          <w:p w:rsidRPr="002B0E5E" w:rsidR="00836CB0" w:rsidP="00836CB0" w:rsidRDefault="00836CB0" w14:paraId="5188E103" w14:textId="77777777">
            <w:r w:rsidRPr="002B0E5E">
              <w:t>Prior to event, the organiser to advise volunteers on areas where vehicles maybe present. </w:t>
            </w:r>
          </w:p>
          <w:p w:rsidRPr="002B0E5E" w:rsidR="00836CB0" w:rsidP="00836CB0" w:rsidRDefault="00836CB0" w14:paraId="0B2D0A62" w14:textId="1FA44228">
            <w:r w:rsidRPr="002B0E5E">
              <w:t xml:space="preserve">Briefing to include warning on roads, speed limits and to always focus when crossing streets and </w:t>
            </w:r>
            <w:r w:rsidRPr="002B0E5E">
              <w:t>always be aware of surroundings</w:t>
            </w:r>
            <w:r>
              <w:t>.</w:t>
            </w:r>
            <w:r w:rsidRPr="002B0E5E">
              <w:t> </w:t>
            </w:r>
          </w:p>
          <w:p w:rsidRPr="002B0E5E" w:rsidR="00836CB0" w:rsidP="00836CB0" w:rsidRDefault="00836CB0" w14:paraId="59F4005B" w14:textId="77777777">
            <w:r w:rsidR="78F97A51">
              <w:rPr/>
              <w:t>Be aware of any vehicle, potentially trying to park, maintain vigilance, give warning to others of approaching vehicles  </w:t>
            </w:r>
          </w:p>
          <w:p w:rsidR="00836CB0" w:rsidP="00836CB0" w:rsidRDefault="00836CB0" w14:paraId="7C8918B7" w14:textId="088CA012">
            <w:r w:rsidRPr="002B0E5E">
              <w:t>Absolutely no litter-picks to take place near railway lines or on bridges. </w:t>
            </w:r>
          </w:p>
        </w:tc>
        <w:tc>
          <w:tcPr>
            <w:tcW w:w="2325" w:type="dxa"/>
            <w:tcMar/>
          </w:tcPr>
          <w:p w:rsidR="00836CB0" w:rsidP="00836CB0" w:rsidRDefault="00836CB0" w14:paraId="32862535" w14:textId="56D49C07">
            <w:r>
              <w:t>Ensure mobile devices are available to contact emergency services if needed.</w:t>
            </w:r>
          </w:p>
        </w:tc>
        <w:tc>
          <w:tcPr>
            <w:tcW w:w="1569" w:type="dxa"/>
            <w:tcMar/>
          </w:tcPr>
          <w:p w:rsidR="00836CB0" w:rsidP="00836CB0" w:rsidRDefault="00836CB0" w14:paraId="5F4E3E7D" w14:textId="5B5D5CEA">
            <w:r>
              <w:t>Event leader on the day</w:t>
            </w:r>
          </w:p>
        </w:tc>
        <w:tc>
          <w:tcPr>
            <w:tcW w:w="1319" w:type="dxa"/>
            <w:tcMar/>
          </w:tcPr>
          <w:p w:rsidR="00836CB0" w:rsidP="00836CB0" w:rsidRDefault="00836CB0" w14:paraId="57C03240" w14:textId="77777777"/>
        </w:tc>
      </w:tr>
      <w:tr w:rsidR="00836CB0" w:rsidTr="6391AAE5" w14:paraId="1863C1E4" w14:textId="77777777">
        <w:tc>
          <w:tcPr>
            <w:tcW w:w="1620" w:type="dxa"/>
            <w:tcMar/>
          </w:tcPr>
          <w:p w:rsidR="00836CB0" w:rsidP="00836CB0" w:rsidRDefault="00836CB0" w14:paraId="62F92E8E" w14:textId="2EA11848">
            <w:r>
              <w:t>Safeguarding and missing people</w:t>
            </w:r>
          </w:p>
        </w:tc>
        <w:tc>
          <w:tcPr>
            <w:tcW w:w="2445" w:type="dxa"/>
            <w:tcMar/>
          </w:tcPr>
          <w:p w:rsidR="00836CB0" w:rsidP="00836CB0" w:rsidRDefault="00836CB0" w14:paraId="0C7BF21B" w14:textId="4B9BA0E7">
            <w:r>
              <w:t>Exposure or drowning, lost children or vulnerable adults</w:t>
            </w:r>
          </w:p>
        </w:tc>
        <w:tc>
          <w:tcPr>
            <w:tcW w:w="4670" w:type="dxa"/>
            <w:tcMar/>
          </w:tcPr>
          <w:p w:rsidR="00836CB0" w:rsidP="3D34E43D" w:rsidRDefault="00836CB0" w14:paraId="3E8FD957" w14:textId="26B757B3">
            <w:pPr>
              <w:pStyle w:val="Normal"/>
            </w:pPr>
            <w:r w:rsidR="78F97A51">
              <w:rPr/>
              <w:t xml:space="preserve">All volunteers to stay within ear shot and eyesight. All volunteers to be counted at the end to ensure everybody has returned. All children under the age of 18 and vulnerable adults to be accompanied by a responsible adult (parent, guardian, </w:t>
            </w:r>
            <w:r w:rsidR="78F97A51">
              <w:rPr/>
              <w:t>carer</w:t>
            </w:r>
            <w:r w:rsidR="78F97A51">
              <w:rPr/>
              <w:t xml:space="preserve"> or teacher).</w:t>
            </w:r>
            <w:r w:rsidR="17D2F7A8">
              <w:rPr/>
              <w:t xml:space="preserve"> We recommend having a ratio of 1 responsible adult to 4 children.</w:t>
            </w:r>
          </w:p>
          <w:p w:rsidR="00836CB0" w:rsidP="3D34E43D" w:rsidRDefault="00836CB0" w14:paraId="155A26CA" w14:textId="6F4C3558">
            <w:pPr>
              <w:pStyle w:val="Normal"/>
            </w:pPr>
            <w:r w:rsidR="78F97A51">
              <w:rPr/>
              <w:t xml:space="preserve">In the case of an emergency contact local police on 999. </w:t>
            </w:r>
          </w:p>
          <w:p w:rsidR="00836CB0" w:rsidP="00836CB0" w:rsidRDefault="00836CB0" w14:paraId="0A03AB3C" w14:textId="29236B03">
            <w:r w:rsidR="78F97A51">
              <w:rPr/>
              <w:t xml:space="preserve">Any volunteers with </w:t>
            </w:r>
            <w:r w:rsidR="31C5783D">
              <w:rPr/>
              <w:t>pre-existing</w:t>
            </w:r>
            <w:r w:rsidR="78F97A51">
              <w:rPr/>
              <w:t xml:space="preserve"> health conditions should make the event leader aware, e.g. location of Epi pen etc.</w:t>
            </w:r>
          </w:p>
        </w:tc>
        <w:tc>
          <w:tcPr>
            <w:tcW w:w="2325" w:type="dxa"/>
            <w:tcMar/>
          </w:tcPr>
          <w:p w:rsidR="00836CB0" w:rsidP="00836CB0" w:rsidRDefault="00836CB0" w14:paraId="49CCE3D4" w14:textId="33F54F4A">
            <w:r>
              <w:t xml:space="preserve">Check for unaccompanied children or vulnerable people before event starts. </w:t>
            </w:r>
          </w:p>
        </w:tc>
        <w:tc>
          <w:tcPr>
            <w:tcW w:w="1569" w:type="dxa"/>
            <w:tcMar/>
          </w:tcPr>
          <w:p w:rsidR="00836CB0" w:rsidP="00836CB0" w:rsidRDefault="00836CB0" w14:paraId="544D1D59" w14:textId="30A8C3B2">
            <w:r>
              <w:t>Event leader on the day</w:t>
            </w:r>
          </w:p>
        </w:tc>
        <w:tc>
          <w:tcPr>
            <w:tcW w:w="1319" w:type="dxa"/>
            <w:tcMar/>
          </w:tcPr>
          <w:p w:rsidR="00836CB0" w:rsidP="00836CB0" w:rsidRDefault="00836CB0" w14:paraId="2D6BB74D" w14:textId="77777777"/>
        </w:tc>
      </w:tr>
      <w:tr w:rsidR="00836CB0" w:rsidTr="6391AAE5" w14:paraId="3640E827" w14:textId="77777777">
        <w:tc>
          <w:tcPr>
            <w:tcW w:w="1620" w:type="dxa"/>
            <w:tcMar/>
          </w:tcPr>
          <w:p w:rsidR="00836CB0" w:rsidP="00836CB0" w:rsidRDefault="00836CB0" w14:paraId="46121527" w14:textId="30034396">
            <w:r>
              <w:t xml:space="preserve">Working near water </w:t>
            </w:r>
          </w:p>
        </w:tc>
        <w:tc>
          <w:tcPr>
            <w:tcW w:w="2445" w:type="dxa"/>
            <w:tcMar/>
          </w:tcPr>
          <w:p w:rsidR="00836CB0" w:rsidP="00836CB0" w:rsidRDefault="00836CB0" w14:paraId="3EC26464" w14:textId="291CB080">
            <w:r>
              <w:t>Drowning, contact with contaminated water, Weil’s disease, getting stranded by advancing tides</w:t>
            </w:r>
          </w:p>
        </w:tc>
        <w:tc>
          <w:tcPr>
            <w:tcW w:w="4670" w:type="dxa"/>
            <w:tcMar/>
          </w:tcPr>
          <w:p w:rsidR="00836CB0" w:rsidP="00836CB0" w:rsidRDefault="00836CB0" w14:paraId="17894D6D" w14:textId="77777777">
            <w:r>
              <w:t xml:space="preserve">Volunteers should always wear gloves (if near water waterproof gloves should be worn). All cuts should be covered. Any wounds from the litter pick should be cleaned and dressed as soon as possible. Volunteers should stay away from the water’s edge and the edge of banks. Volunteers should be aware of tides times and any beach litter picks should take place at low tide and be completed 90 minutes before high tide. Measures should also be taken to avoid working on parts of land that could be cut off by tides.  </w:t>
            </w:r>
          </w:p>
          <w:p w:rsidR="00836CB0" w:rsidP="00836CB0" w:rsidRDefault="00836CB0" w14:paraId="0191817F" w14:textId="77777777">
            <w:r w:rsidRPr="00680052">
              <w:t>In emergency phone 999 and ask for the COASTGUARD</w:t>
            </w:r>
            <w:r>
              <w:t>.</w:t>
            </w:r>
            <w:r w:rsidRPr="00680052">
              <w:t> </w:t>
            </w:r>
          </w:p>
          <w:p w:rsidR="00836CB0" w:rsidP="00836CB0" w:rsidRDefault="00836CB0" w14:paraId="42922765" w14:textId="48F53225">
            <w:r w:rsidRPr="00954E74">
              <w:t>Identify location of personal rescue equipment and consider carrying a throw line. Event leader will identify danger zones, such as cliffs, rocks, mud banks, steeply shelving beaches, estuaries, outfall pipes etc. during safety talk.</w:t>
            </w:r>
          </w:p>
        </w:tc>
        <w:tc>
          <w:tcPr>
            <w:tcW w:w="2325" w:type="dxa"/>
            <w:tcMar/>
          </w:tcPr>
          <w:p w:rsidR="00836CB0" w:rsidP="00836CB0" w:rsidRDefault="00836CB0" w14:paraId="69AB8B3F" w14:textId="44AE2FB7">
            <w:r w:rsidRPr="00DC2C0D">
              <w:t xml:space="preserve">Advise of risks </w:t>
            </w:r>
            <w:proofErr w:type="gramStart"/>
            <w:r w:rsidRPr="00DC2C0D">
              <w:t>of  Weil’s</w:t>
            </w:r>
            <w:proofErr w:type="gramEnd"/>
            <w:r w:rsidRPr="00DC2C0D">
              <w:t xml:space="preserve"> disease /Leptospirosis in </w:t>
            </w:r>
            <w:r>
              <w:t xml:space="preserve">event </w:t>
            </w:r>
            <w:r w:rsidRPr="00DC2C0D">
              <w:t>safety talk</w:t>
            </w:r>
            <w:r>
              <w:t xml:space="preserve">. </w:t>
            </w:r>
            <w:r w:rsidRPr="00DC2C0D">
              <w:t>Advise volunteers to wear Nitrile gloves or plasters to cover any existing cuts on hands</w:t>
            </w:r>
            <w:r>
              <w:t>.</w:t>
            </w:r>
            <w:r w:rsidRPr="00DC2C0D">
              <w:t> </w:t>
            </w:r>
          </w:p>
          <w:p w:rsidRPr="00DC2C0D" w:rsidR="00836CB0" w:rsidP="00836CB0" w:rsidRDefault="00836CB0" w14:paraId="2571FD2B" w14:textId="26ED525E">
            <w:r>
              <w:t xml:space="preserve">Highlight if any </w:t>
            </w:r>
            <w:proofErr w:type="spellStart"/>
            <w:r>
              <w:t>life saving</w:t>
            </w:r>
            <w:proofErr w:type="spellEnd"/>
            <w:r>
              <w:t xml:space="preserve"> equipment is available such a as throw lines. </w:t>
            </w:r>
            <w:r>
              <w:t>Ensure mobile devices are available to contact emergency services if needed.</w:t>
            </w:r>
          </w:p>
          <w:p w:rsidR="00836CB0" w:rsidP="00836CB0" w:rsidRDefault="00836CB0" w14:paraId="7BFE2A13" w14:textId="77777777"/>
        </w:tc>
        <w:tc>
          <w:tcPr>
            <w:tcW w:w="1569" w:type="dxa"/>
            <w:tcMar/>
          </w:tcPr>
          <w:p w:rsidR="00836CB0" w:rsidP="00836CB0" w:rsidRDefault="00836CB0" w14:paraId="60A119AE" w14:textId="2395DB70">
            <w:r>
              <w:t>Event leader on the day</w:t>
            </w:r>
          </w:p>
        </w:tc>
        <w:tc>
          <w:tcPr>
            <w:tcW w:w="1319" w:type="dxa"/>
            <w:tcMar/>
          </w:tcPr>
          <w:p w:rsidR="00836CB0" w:rsidP="00836CB0" w:rsidRDefault="00836CB0" w14:paraId="1F630EF1" w14:textId="77777777"/>
        </w:tc>
      </w:tr>
      <w:tr w:rsidR="00836CB0" w:rsidTr="6391AAE5" w14:paraId="5CFC4BB2" w14:textId="77777777">
        <w:tc>
          <w:tcPr>
            <w:tcW w:w="1620" w:type="dxa"/>
            <w:tcMar/>
          </w:tcPr>
          <w:p w:rsidR="00836CB0" w:rsidP="00836CB0" w:rsidRDefault="00836CB0" w14:paraId="7316E746" w14:textId="3B802E7C">
            <w:r>
              <w:t>Biohazards (plants)</w:t>
            </w:r>
          </w:p>
        </w:tc>
        <w:tc>
          <w:tcPr>
            <w:tcW w:w="2445" w:type="dxa"/>
            <w:tcMar/>
          </w:tcPr>
          <w:p w:rsidR="00836CB0" w:rsidP="00836CB0" w:rsidRDefault="00836CB0" w14:paraId="50B350BB" w14:textId="4B09EE51">
            <w:r>
              <w:t xml:space="preserve">Injury from sharp or stinging plants, allergic reactions, reactions to dangerous plants such as Giant Hogweed. </w:t>
            </w:r>
          </w:p>
        </w:tc>
        <w:tc>
          <w:tcPr>
            <w:tcW w:w="4670" w:type="dxa"/>
            <w:tcMar/>
          </w:tcPr>
          <w:p w:rsidR="00836CB0" w:rsidP="00836CB0" w:rsidRDefault="00836CB0" w14:paraId="0A2CE9C8" w14:textId="6F97DCA7">
            <w:r w:rsidRPr="008A1D2A">
              <w:t>Volunteers to be warned about leaning into hedges during safety talk.</w:t>
            </w:r>
            <w:r>
              <w:t xml:space="preserve"> </w:t>
            </w:r>
            <w:r w:rsidRPr="00674A44">
              <w:t>Volunteers not wearing long trousers and closed shoes to stay clear of deep vegetation and work from paths only.</w:t>
            </w:r>
            <w:r>
              <w:t xml:space="preserve"> </w:t>
            </w:r>
            <w:r w:rsidRPr="00231D2E">
              <w:t>Volunteers advised not to touch any potentially irritant and dangerous plants.</w:t>
            </w:r>
            <w:r w:rsidRPr="00674A44">
              <w:t> </w:t>
            </w:r>
            <w:r>
              <w:t xml:space="preserve">Event leader should advise of any toxic/dangerous plants in the area </w:t>
            </w:r>
            <w:r>
              <w:t>and how to identify them</w:t>
            </w:r>
            <w:r>
              <w:t xml:space="preserve"> in the safety briefing before the event. </w:t>
            </w:r>
          </w:p>
        </w:tc>
        <w:tc>
          <w:tcPr>
            <w:tcW w:w="2325" w:type="dxa"/>
            <w:tcMar/>
          </w:tcPr>
          <w:p w:rsidR="00836CB0" w:rsidP="00836CB0" w:rsidRDefault="00836CB0" w14:paraId="78115AF2" w14:textId="1E71E903">
            <w:r>
              <w:t xml:space="preserve">In event pre briefing highlight any known biohazards in the area. Make sure volunteers are aware of any first aid kit locations and any first aiders present. </w:t>
            </w:r>
            <w:r>
              <w:t>Ensure mobile devices are available to contact emergency services if needed.</w:t>
            </w:r>
            <w:r>
              <w:t xml:space="preserve"> Seek medical attention where appropriate. </w:t>
            </w:r>
          </w:p>
        </w:tc>
        <w:tc>
          <w:tcPr>
            <w:tcW w:w="1569" w:type="dxa"/>
            <w:tcMar/>
          </w:tcPr>
          <w:p w:rsidR="00836CB0" w:rsidP="00836CB0" w:rsidRDefault="00836CB0" w14:paraId="4CDAE615" w14:textId="68C7F8D3">
            <w:r>
              <w:t>Event leader on the day</w:t>
            </w:r>
          </w:p>
        </w:tc>
        <w:tc>
          <w:tcPr>
            <w:tcW w:w="1319" w:type="dxa"/>
            <w:tcMar/>
          </w:tcPr>
          <w:p w:rsidR="00836CB0" w:rsidP="00836CB0" w:rsidRDefault="00836CB0" w14:paraId="04B98A53" w14:textId="77777777"/>
        </w:tc>
      </w:tr>
      <w:tr w:rsidR="00836CB0" w:rsidTr="6391AAE5" w14:paraId="2D944963" w14:textId="77777777">
        <w:tc>
          <w:tcPr>
            <w:tcW w:w="1620" w:type="dxa"/>
            <w:tcMar/>
          </w:tcPr>
          <w:p w:rsidR="00836CB0" w:rsidP="00836CB0" w:rsidRDefault="00836CB0" w14:paraId="55F0D8AF" w14:textId="243FAA31">
            <w:r>
              <w:t>Biohazards (animals)</w:t>
            </w:r>
          </w:p>
        </w:tc>
        <w:tc>
          <w:tcPr>
            <w:tcW w:w="2445" w:type="dxa"/>
            <w:tcMar/>
          </w:tcPr>
          <w:p w:rsidR="00836CB0" w:rsidP="00836CB0" w:rsidRDefault="00836CB0" w14:paraId="13B5966E" w14:textId="3E1191B1">
            <w:r>
              <w:t>Zoonotic diseases, stinging and bites. Lyme disease</w:t>
            </w:r>
          </w:p>
        </w:tc>
        <w:tc>
          <w:tcPr>
            <w:tcW w:w="4670" w:type="dxa"/>
            <w:tcMar/>
          </w:tcPr>
          <w:p w:rsidR="00836CB0" w:rsidP="00836CB0" w:rsidRDefault="00836CB0" w14:paraId="4C249B7C" w14:textId="77777777">
            <w:r>
              <w:t xml:space="preserve">Volunteers should not touch dead animals. If a dead animal is found contact DAERA on XXX. Volunteers should be vigilant and avoid animals that could cause harm such as </w:t>
            </w:r>
            <w:proofErr w:type="gramStart"/>
            <w:r>
              <w:t>wasps</w:t>
            </w:r>
            <w:proofErr w:type="gramEnd"/>
            <w:r>
              <w:t xml:space="preserve"> nests or jellyfish.</w:t>
            </w:r>
          </w:p>
          <w:p w:rsidR="00836CB0" w:rsidP="00836CB0" w:rsidRDefault="00836CB0" w14:paraId="3858C02B" w14:textId="5BB46C3A">
            <w:r w:rsidR="78F97A51">
              <w:rPr/>
              <w:t xml:space="preserve">When in areas of long vegetation ensure limbs are covered to avoid ticks. Follow guidance on </w:t>
            </w:r>
            <w:r w:rsidR="4F473AF8">
              <w:rPr/>
              <w:t xml:space="preserve">safe tick removal on the </w:t>
            </w:r>
            <w:hyperlink r:id="R9061fc5923e941cf">
              <w:r w:rsidRPr="3D34E43D" w:rsidR="303C7846">
                <w:rPr>
                  <w:rStyle w:val="Hyperlink"/>
                </w:rPr>
                <w:t>NI GOV website</w:t>
              </w:r>
            </w:hyperlink>
            <w:r w:rsidR="78F97A51">
              <w:rPr/>
              <w:t>. Volunteers should contact doctors</w:t>
            </w:r>
            <w:r w:rsidR="1EBE782F">
              <w:rPr/>
              <w:t xml:space="preserve"> as soon as possible</w:t>
            </w:r>
            <w:r w:rsidR="78F97A51">
              <w:rPr/>
              <w:t xml:space="preserve"> if a reaction occurs f</w:t>
            </w:r>
            <w:r w:rsidR="27F1FB38">
              <w:rPr/>
              <w:t>ollowing an</w:t>
            </w:r>
            <w:r w:rsidR="78F97A51">
              <w:rPr/>
              <w:t xml:space="preserve"> animal</w:t>
            </w:r>
            <w:r w:rsidR="7A08F35B">
              <w:rPr/>
              <w:t xml:space="preserve"> bite interaction</w:t>
            </w:r>
            <w:r w:rsidR="78F97A51">
              <w:rPr/>
              <w:t xml:space="preserve">.  </w:t>
            </w:r>
          </w:p>
        </w:tc>
        <w:tc>
          <w:tcPr>
            <w:tcW w:w="2325" w:type="dxa"/>
            <w:tcMar/>
          </w:tcPr>
          <w:p w:rsidR="00836CB0" w:rsidP="00836CB0" w:rsidRDefault="00836CB0" w14:paraId="3FD11307" w14:textId="041984C1">
            <w:r>
              <w:t>In event pre briefing highlight any known biohazards in the area. Make sure volunteers are aware of any first aid kit locations and any first aiders present. Ensure mobile devices are available to contact emergency services if needed.</w:t>
            </w:r>
            <w:r>
              <w:t xml:space="preserve"> </w:t>
            </w:r>
            <w:r>
              <w:t>Seek medical attention where appropriate.</w:t>
            </w:r>
          </w:p>
        </w:tc>
        <w:tc>
          <w:tcPr>
            <w:tcW w:w="1569" w:type="dxa"/>
            <w:tcMar/>
          </w:tcPr>
          <w:p w:rsidR="00836CB0" w:rsidP="00836CB0" w:rsidRDefault="00836CB0" w14:paraId="52D3D27A" w14:textId="05BBBB9B">
            <w:r>
              <w:t>Event leader on the day</w:t>
            </w:r>
          </w:p>
        </w:tc>
        <w:tc>
          <w:tcPr>
            <w:tcW w:w="1319" w:type="dxa"/>
            <w:tcMar/>
          </w:tcPr>
          <w:p w:rsidR="00836CB0" w:rsidP="00836CB0" w:rsidRDefault="00836CB0" w14:paraId="233E717B" w14:textId="77777777"/>
        </w:tc>
      </w:tr>
      <w:tr w:rsidR="00836CB0" w:rsidTr="6391AAE5" w14:paraId="16941DDC" w14:textId="77777777">
        <w:tc>
          <w:tcPr>
            <w:tcW w:w="1620" w:type="dxa"/>
            <w:tcMar/>
          </w:tcPr>
          <w:p w:rsidR="00836CB0" w:rsidP="00836CB0" w:rsidRDefault="00836CB0" w14:paraId="2CD01C4E" w14:textId="0E9E0660">
            <w:r>
              <w:t>Suspicious objects</w:t>
            </w:r>
          </w:p>
        </w:tc>
        <w:tc>
          <w:tcPr>
            <w:tcW w:w="2445" w:type="dxa"/>
            <w:tcMar/>
          </w:tcPr>
          <w:p w:rsidR="00836CB0" w:rsidP="00836CB0" w:rsidRDefault="00836CB0" w14:paraId="46DA9ECC" w14:textId="25FB90FD">
            <w:r>
              <w:t>Death</w:t>
            </w:r>
          </w:p>
        </w:tc>
        <w:tc>
          <w:tcPr>
            <w:tcW w:w="4670" w:type="dxa"/>
            <w:tcMar/>
          </w:tcPr>
          <w:p w:rsidRPr="00E1190E" w:rsidR="00836CB0" w:rsidP="00836CB0" w:rsidRDefault="00836CB0" w14:paraId="4716F5EA" w14:textId="512BFA7D">
            <w:r w:rsidRPr="00E1190E">
              <w:rPr>
                <w:b/>
                <w:bCs/>
              </w:rPr>
              <w:t>If you find an object you are suspicious of then DO NOT TOUCH IT</w:t>
            </w:r>
            <w:r>
              <w:rPr>
                <w:b/>
                <w:bCs/>
              </w:rPr>
              <w:t xml:space="preserve">. </w:t>
            </w:r>
            <w:r w:rsidRPr="00E1190E">
              <w:t>Suspicious objects are just that – suspicious looking. It is not common but does happen that potentially dangerous objects are found </w:t>
            </w:r>
          </w:p>
          <w:p w:rsidRPr="00E1190E" w:rsidR="00836CB0" w:rsidP="00836CB0" w:rsidRDefault="00836CB0" w14:paraId="56E4F630" w14:textId="77777777">
            <w:r w:rsidRPr="00E1190E">
              <w:t> </w:t>
            </w:r>
          </w:p>
          <w:p w:rsidRPr="00E1190E" w:rsidR="00836CB0" w:rsidP="00836CB0" w:rsidRDefault="00836CB0" w14:paraId="28C563A9" w14:textId="77777777">
            <w:r w:rsidRPr="00E1190E">
              <w:t>Procedure for responding to a suspicious object: </w:t>
            </w:r>
          </w:p>
          <w:p w:rsidRPr="00E1190E" w:rsidR="00836CB0" w:rsidP="00836CB0" w:rsidRDefault="00836CB0" w14:paraId="378D042A" w14:textId="77777777">
            <w:pPr>
              <w:numPr>
                <w:ilvl w:val="0"/>
                <w:numId w:val="17"/>
              </w:numPr>
            </w:pPr>
            <w:r w:rsidRPr="00E1190E">
              <w:t>Do not disturb the object in any way </w:t>
            </w:r>
          </w:p>
          <w:p w:rsidRPr="00E1190E" w:rsidR="00836CB0" w:rsidP="00836CB0" w:rsidRDefault="00836CB0" w14:paraId="37E59AD2" w14:textId="77777777">
            <w:pPr>
              <w:numPr>
                <w:ilvl w:val="0"/>
                <w:numId w:val="18"/>
              </w:numPr>
            </w:pPr>
            <w:r w:rsidRPr="00E1190E">
              <w:t>Alert volunteers to the presence of the object, reminding them to come no closer to the object </w:t>
            </w:r>
          </w:p>
          <w:p w:rsidRPr="00E1190E" w:rsidR="00836CB0" w:rsidP="00836CB0" w:rsidRDefault="00836CB0" w14:paraId="7E7142C7" w14:textId="77777777">
            <w:pPr>
              <w:numPr>
                <w:ilvl w:val="0"/>
                <w:numId w:val="19"/>
              </w:numPr>
            </w:pPr>
            <w:r w:rsidRPr="00E1190E">
              <w:t>Note the location in reference to any local landmarks. You should be able to give clear identification of the object and area you found it if required </w:t>
            </w:r>
          </w:p>
          <w:p w:rsidRPr="00E1190E" w:rsidR="00836CB0" w:rsidP="00836CB0" w:rsidRDefault="00836CB0" w14:paraId="5A1BB9FD" w14:textId="77777777">
            <w:pPr>
              <w:numPr>
                <w:ilvl w:val="0"/>
                <w:numId w:val="20"/>
              </w:numPr>
            </w:pPr>
            <w:r w:rsidRPr="00E1190E">
              <w:t>Move away from the object in the direction you have come from </w:t>
            </w:r>
          </w:p>
          <w:p w:rsidRPr="00E1190E" w:rsidR="00836CB0" w:rsidP="00836CB0" w:rsidRDefault="00836CB0" w14:paraId="74BAF5C0" w14:textId="77777777">
            <w:pPr>
              <w:numPr>
                <w:ilvl w:val="0"/>
                <w:numId w:val="21"/>
              </w:numPr>
            </w:pPr>
            <w:r w:rsidRPr="00E1190E">
              <w:t>Phone and inform the PSNI using the non-emergency number 101 </w:t>
            </w:r>
          </w:p>
          <w:p w:rsidRPr="00E1190E" w:rsidR="00836CB0" w:rsidP="00836CB0" w:rsidRDefault="00836CB0" w14:paraId="4372B498" w14:textId="77777777">
            <w:pPr>
              <w:numPr>
                <w:ilvl w:val="0"/>
                <w:numId w:val="22"/>
              </w:numPr>
            </w:pPr>
            <w:r w:rsidRPr="00E1190E">
              <w:t>Obey all instructions given by the PSNI </w:t>
            </w:r>
          </w:p>
          <w:p w:rsidRPr="00E1190E" w:rsidR="00836CB0" w:rsidP="00836CB0" w:rsidRDefault="00836CB0" w14:paraId="22871026" w14:textId="77777777">
            <w:pPr>
              <w:numPr>
                <w:ilvl w:val="0"/>
                <w:numId w:val="23"/>
              </w:numPr>
            </w:pPr>
            <w:r w:rsidRPr="00E1190E">
              <w:t>Phone and inform the office of the situation and await further instruction </w:t>
            </w:r>
          </w:p>
          <w:p w:rsidR="00836CB0" w:rsidP="00836CB0" w:rsidRDefault="00836CB0" w14:paraId="4C0AD65E" w14:textId="77777777"/>
        </w:tc>
        <w:tc>
          <w:tcPr>
            <w:tcW w:w="2325" w:type="dxa"/>
            <w:tcMar/>
          </w:tcPr>
          <w:p w:rsidR="00836CB0" w:rsidP="00836CB0" w:rsidRDefault="00836CB0" w14:paraId="56CEC151" w14:textId="55DED527">
            <w:r>
              <w:t xml:space="preserve">Ensure volunteers are aware of the procedure before event begins. </w:t>
            </w:r>
            <w:r>
              <w:t>Ensure mobile devices are available to contact emergency services if needed.</w:t>
            </w:r>
          </w:p>
        </w:tc>
        <w:tc>
          <w:tcPr>
            <w:tcW w:w="1569" w:type="dxa"/>
            <w:tcMar/>
          </w:tcPr>
          <w:p w:rsidR="00836CB0" w:rsidP="00836CB0" w:rsidRDefault="00836CB0" w14:paraId="54DB3337" w14:textId="272F3718">
            <w:r>
              <w:t>Event leader on the day</w:t>
            </w:r>
          </w:p>
        </w:tc>
        <w:tc>
          <w:tcPr>
            <w:tcW w:w="1319" w:type="dxa"/>
            <w:tcMar/>
          </w:tcPr>
          <w:p w:rsidR="00836CB0" w:rsidP="00836CB0" w:rsidRDefault="00836CB0" w14:paraId="7848A94E" w14:textId="77777777"/>
        </w:tc>
      </w:tr>
      <w:tr w:rsidR="00836CB0" w:rsidTr="6391AAE5" w14:paraId="39469C77" w14:textId="77777777">
        <w:tc>
          <w:tcPr>
            <w:tcW w:w="1620" w:type="dxa"/>
            <w:tcMar/>
          </w:tcPr>
          <w:p w:rsidR="00836CB0" w:rsidP="00836CB0" w:rsidRDefault="00836CB0" w14:paraId="4B4A3299" w14:textId="1905BC17">
            <w:r>
              <w:t>Dogs</w:t>
            </w:r>
          </w:p>
        </w:tc>
        <w:tc>
          <w:tcPr>
            <w:tcW w:w="2445" w:type="dxa"/>
            <w:tcMar/>
          </w:tcPr>
          <w:p w:rsidR="00836CB0" w:rsidP="00836CB0" w:rsidRDefault="00836CB0" w14:paraId="788401D4" w14:textId="6C8BF480">
            <w:r>
              <w:t>Bite, scratch</w:t>
            </w:r>
          </w:p>
        </w:tc>
        <w:tc>
          <w:tcPr>
            <w:tcW w:w="4670" w:type="dxa"/>
            <w:tcMar/>
          </w:tcPr>
          <w:p w:rsidR="00836CB0" w:rsidP="00836CB0" w:rsidRDefault="00836CB0" w14:paraId="7B471195" w14:textId="2C99C1C2">
            <w:r w:rsidRPr="00C335BE">
              <w:t>Dogs may be o</w:t>
            </w:r>
            <w:r>
              <w:t xml:space="preserve">ff </w:t>
            </w:r>
            <w:r w:rsidRPr="00C335BE">
              <w:t>lead</w:t>
            </w:r>
            <w:r>
              <w:t xml:space="preserve"> in some areas</w:t>
            </w:r>
            <w:r w:rsidRPr="00C335BE">
              <w:t>. Avoid the dog, remain calm and alert their owner if you feel uneasy and/or threatened. </w:t>
            </w:r>
            <w:r w:rsidRPr="00FE28A8">
              <w:t>Visit A&amp;E if bitten or attacked  </w:t>
            </w:r>
          </w:p>
        </w:tc>
        <w:tc>
          <w:tcPr>
            <w:tcW w:w="2325" w:type="dxa"/>
            <w:tcMar/>
          </w:tcPr>
          <w:p w:rsidR="00836CB0" w:rsidP="00836CB0" w:rsidRDefault="00836CB0" w14:paraId="707A6CCC" w14:textId="31C8F47C">
            <w:r>
              <w:t>Ensure mobile devices are available to contact emergency services if needed.</w:t>
            </w:r>
            <w:r>
              <w:t xml:space="preserve"> </w:t>
            </w:r>
            <w:r>
              <w:t>Seek medical attention where appropriate.</w:t>
            </w:r>
          </w:p>
        </w:tc>
        <w:tc>
          <w:tcPr>
            <w:tcW w:w="1569" w:type="dxa"/>
            <w:tcMar/>
          </w:tcPr>
          <w:p w:rsidR="00836CB0" w:rsidP="00836CB0" w:rsidRDefault="00836CB0" w14:paraId="23ACCF10" w14:textId="3FD8E0C1">
            <w:r>
              <w:t>Event leader on the day</w:t>
            </w:r>
          </w:p>
        </w:tc>
        <w:tc>
          <w:tcPr>
            <w:tcW w:w="1319" w:type="dxa"/>
            <w:tcMar/>
          </w:tcPr>
          <w:p w:rsidR="00836CB0" w:rsidP="00836CB0" w:rsidRDefault="00836CB0" w14:paraId="37906384" w14:textId="77777777"/>
        </w:tc>
      </w:tr>
      <w:tr w:rsidR="00836CB0" w:rsidTr="6391AAE5" w14:paraId="1FADC492" w14:textId="77777777">
        <w:tc>
          <w:tcPr>
            <w:tcW w:w="1620" w:type="dxa"/>
            <w:tcMar/>
          </w:tcPr>
          <w:p w:rsidR="00836CB0" w:rsidP="00836CB0" w:rsidRDefault="00836CB0" w14:paraId="64ED4F14" w14:textId="02E8FEDE">
            <w:r>
              <w:t>Tool usage</w:t>
            </w:r>
          </w:p>
        </w:tc>
        <w:tc>
          <w:tcPr>
            <w:tcW w:w="2445" w:type="dxa"/>
            <w:tcMar/>
          </w:tcPr>
          <w:p w:rsidR="00836CB0" w:rsidP="00836CB0" w:rsidRDefault="00836CB0" w14:paraId="7EFFA7E6" w14:textId="2CE0F9B9">
            <w:r w:rsidRPr="00F23C91">
              <w:t>Injury from secateurs or loppers</w:t>
            </w:r>
          </w:p>
        </w:tc>
        <w:tc>
          <w:tcPr>
            <w:tcW w:w="4670" w:type="dxa"/>
            <w:tcMar/>
          </w:tcPr>
          <w:p w:rsidR="00836CB0" w:rsidP="00836CB0" w:rsidRDefault="00836CB0" w14:paraId="30D92980" w14:textId="5550B7C9">
            <w:r>
              <w:t xml:space="preserve">Always follow manufacturers guidelines. Be careful using sharp objects and make sure other volunteers are not too close. </w:t>
            </w:r>
          </w:p>
        </w:tc>
        <w:tc>
          <w:tcPr>
            <w:tcW w:w="2325" w:type="dxa"/>
            <w:tcMar/>
          </w:tcPr>
          <w:p w:rsidR="00836CB0" w:rsidP="00836CB0" w:rsidRDefault="00836CB0" w14:paraId="1619F296" w14:textId="021CE89F">
            <w:r>
              <w:t>Make sure volunteers are aware of any first aid kit locations and any first aiders present.</w:t>
            </w:r>
          </w:p>
        </w:tc>
        <w:tc>
          <w:tcPr>
            <w:tcW w:w="1569" w:type="dxa"/>
            <w:tcMar/>
          </w:tcPr>
          <w:p w:rsidR="00836CB0" w:rsidP="00836CB0" w:rsidRDefault="00836CB0" w14:paraId="7C7C2B39" w14:textId="71189F36">
            <w:r>
              <w:t>Event leader on the day</w:t>
            </w:r>
          </w:p>
        </w:tc>
        <w:tc>
          <w:tcPr>
            <w:tcW w:w="1319" w:type="dxa"/>
            <w:tcMar/>
          </w:tcPr>
          <w:p w:rsidR="00836CB0" w:rsidP="00836CB0" w:rsidRDefault="00836CB0" w14:paraId="42931587" w14:textId="77777777"/>
        </w:tc>
      </w:tr>
    </w:tbl>
    <w:p w:rsidR="008B5F1B" w:rsidRDefault="008B5F1B" w14:paraId="09F8D232" w14:textId="77777777"/>
    <w:p w:rsidRPr="00486E0B" w:rsidR="003D65F9" w:rsidRDefault="003D65F9" w14:paraId="16A7E0FF" w14:textId="1254F19A">
      <w:pPr>
        <w:rPr>
          <w:b/>
          <w:bCs/>
        </w:rPr>
      </w:pPr>
      <w:r w:rsidRPr="00486E0B">
        <w:rPr>
          <w:b/>
          <w:bCs/>
        </w:rPr>
        <w:t>Site Specific – Please complete with an</w:t>
      </w:r>
      <w:r w:rsidRPr="00486E0B" w:rsidR="00BB5343">
        <w:rPr>
          <w:b/>
          <w:bCs/>
        </w:rPr>
        <w:t>y relevant risks.</w:t>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EC7A6B" w:rsidTr="00EC7A6B" w14:paraId="5DC0F14B" w14:textId="77777777">
        <w:tc>
          <w:tcPr>
            <w:tcW w:w="2324" w:type="dxa"/>
            <w:shd w:val="clear" w:color="auto" w:fill="FF99FF"/>
          </w:tcPr>
          <w:p w:rsidR="00EC7A6B" w:rsidP="00EC7A6B" w:rsidRDefault="00EC7A6B" w14:paraId="2448FEFD" w14:textId="35454422">
            <w:r>
              <w:t>Hazard</w:t>
            </w:r>
          </w:p>
        </w:tc>
        <w:tc>
          <w:tcPr>
            <w:tcW w:w="2324" w:type="dxa"/>
            <w:shd w:val="clear" w:color="auto" w:fill="FF99FF"/>
          </w:tcPr>
          <w:p w:rsidR="00EC7A6B" w:rsidP="00EC7A6B" w:rsidRDefault="00EC7A6B" w14:paraId="1F6AE87C" w14:textId="3D538CF1">
            <w:r>
              <w:t>How might people be harmed?</w:t>
            </w:r>
          </w:p>
        </w:tc>
        <w:tc>
          <w:tcPr>
            <w:tcW w:w="2325" w:type="dxa"/>
            <w:shd w:val="clear" w:color="auto" w:fill="FF99FF"/>
          </w:tcPr>
          <w:p w:rsidR="00EC7A6B" w:rsidP="00EC7A6B" w:rsidRDefault="00EC7A6B" w14:paraId="636595D7" w14:textId="4952C30E">
            <w:r>
              <w:t>Control measures- What is in place to minimise the risks?</w:t>
            </w:r>
          </w:p>
        </w:tc>
        <w:tc>
          <w:tcPr>
            <w:tcW w:w="2325" w:type="dxa"/>
            <w:shd w:val="clear" w:color="auto" w:fill="FF99FF"/>
          </w:tcPr>
          <w:p w:rsidR="00EC7A6B" w:rsidP="00EC7A6B" w:rsidRDefault="00EC7A6B" w14:paraId="4B324D2B" w14:textId="0711D132">
            <w:r>
              <w:t>Is further action needed? (Y/N)</w:t>
            </w:r>
          </w:p>
        </w:tc>
        <w:tc>
          <w:tcPr>
            <w:tcW w:w="2325" w:type="dxa"/>
            <w:shd w:val="clear" w:color="auto" w:fill="FF99FF"/>
          </w:tcPr>
          <w:p w:rsidR="00EC7A6B" w:rsidP="00EC7A6B" w:rsidRDefault="00EC7A6B" w14:paraId="63C75252" w14:textId="51932E39">
            <w:r>
              <w:t xml:space="preserve">If yes by </w:t>
            </w:r>
            <w:r w:rsidRPr="0075668D">
              <w:rPr>
                <w:b/>
                <w:bCs/>
              </w:rPr>
              <w:t>who</w:t>
            </w:r>
            <w:r>
              <w:t xml:space="preserve"> and </w:t>
            </w:r>
            <w:r w:rsidRPr="0075668D">
              <w:rPr>
                <w:b/>
                <w:bCs/>
              </w:rPr>
              <w:t>when</w:t>
            </w:r>
            <w:r>
              <w:t>?</w:t>
            </w:r>
          </w:p>
        </w:tc>
        <w:tc>
          <w:tcPr>
            <w:tcW w:w="2325" w:type="dxa"/>
            <w:shd w:val="clear" w:color="auto" w:fill="FF99FF"/>
          </w:tcPr>
          <w:p w:rsidR="00EC7A6B" w:rsidP="00EC7A6B" w:rsidRDefault="00EC7A6B" w14:paraId="70ADFC9C" w14:textId="1661305A">
            <w:r>
              <w:t>Further action complete? (Y/N and date)</w:t>
            </w:r>
          </w:p>
        </w:tc>
      </w:tr>
      <w:tr w:rsidR="00EC7A6B" w:rsidTr="00EC7A6B" w14:paraId="26A316B4" w14:textId="77777777">
        <w:tc>
          <w:tcPr>
            <w:tcW w:w="2324" w:type="dxa"/>
          </w:tcPr>
          <w:p w:rsidR="00EC7A6B" w:rsidRDefault="00EC7A6B" w14:paraId="4DF5B791" w14:textId="77777777"/>
        </w:tc>
        <w:tc>
          <w:tcPr>
            <w:tcW w:w="2324" w:type="dxa"/>
          </w:tcPr>
          <w:p w:rsidR="00EC7A6B" w:rsidRDefault="00EC7A6B" w14:paraId="6690100A" w14:textId="77777777"/>
        </w:tc>
        <w:tc>
          <w:tcPr>
            <w:tcW w:w="2325" w:type="dxa"/>
          </w:tcPr>
          <w:p w:rsidR="00EC7A6B" w:rsidRDefault="00EC7A6B" w14:paraId="3FC42BB8" w14:textId="77777777"/>
        </w:tc>
        <w:tc>
          <w:tcPr>
            <w:tcW w:w="2325" w:type="dxa"/>
          </w:tcPr>
          <w:p w:rsidR="00EC7A6B" w:rsidRDefault="00EC7A6B" w14:paraId="63CE14BF" w14:textId="77777777"/>
        </w:tc>
        <w:tc>
          <w:tcPr>
            <w:tcW w:w="2325" w:type="dxa"/>
          </w:tcPr>
          <w:p w:rsidR="00EC7A6B" w:rsidRDefault="00EC7A6B" w14:paraId="73FEDA98" w14:textId="77777777"/>
        </w:tc>
        <w:tc>
          <w:tcPr>
            <w:tcW w:w="2325" w:type="dxa"/>
          </w:tcPr>
          <w:p w:rsidR="00EC7A6B" w:rsidRDefault="00EC7A6B" w14:paraId="1314F90D" w14:textId="77777777"/>
        </w:tc>
      </w:tr>
      <w:tr w:rsidR="00EC7A6B" w:rsidTr="00EC7A6B" w14:paraId="07899E35" w14:textId="77777777">
        <w:tc>
          <w:tcPr>
            <w:tcW w:w="2324" w:type="dxa"/>
          </w:tcPr>
          <w:p w:rsidR="00EC7A6B" w:rsidRDefault="00EC7A6B" w14:paraId="59AACCF5" w14:textId="77777777"/>
        </w:tc>
        <w:tc>
          <w:tcPr>
            <w:tcW w:w="2324" w:type="dxa"/>
          </w:tcPr>
          <w:p w:rsidR="00EC7A6B" w:rsidRDefault="00EC7A6B" w14:paraId="0885BD7B" w14:textId="77777777"/>
        </w:tc>
        <w:tc>
          <w:tcPr>
            <w:tcW w:w="2325" w:type="dxa"/>
          </w:tcPr>
          <w:p w:rsidR="00EC7A6B" w:rsidRDefault="00EC7A6B" w14:paraId="0DC2CF6F" w14:textId="77777777"/>
        </w:tc>
        <w:tc>
          <w:tcPr>
            <w:tcW w:w="2325" w:type="dxa"/>
          </w:tcPr>
          <w:p w:rsidR="00EC7A6B" w:rsidRDefault="00EC7A6B" w14:paraId="059C8E33" w14:textId="77777777"/>
        </w:tc>
        <w:tc>
          <w:tcPr>
            <w:tcW w:w="2325" w:type="dxa"/>
          </w:tcPr>
          <w:p w:rsidR="00EC7A6B" w:rsidRDefault="00EC7A6B" w14:paraId="6207E8D5" w14:textId="77777777"/>
        </w:tc>
        <w:tc>
          <w:tcPr>
            <w:tcW w:w="2325" w:type="dxa"/>
          </w:tcPr>
          <w:p w:rsidR="00EC7A6B" w:rsidRDefault="00EC7A6B" w14:paraId="647C16F5" w14:textId="77777777"/>
        </w:tc>
      </w:tr>
      <w:tr w:rsidR="00EC7A6B" w:rsidTr="00EC7A6B" w14:paraId="0ADDE63C" w14:textId="77777777">
        <w:tc>
          <w:tcPr>
            <w:tcW w:w="2324" w:type="dxa"/>
          </w:tcPr>
          <w:p w:rsidR="00EC7A6B" w:rsidRDefault="00EC7A6B" w14:paraId="45870BA1" w14:textId="77777777"/>
        </w:tc>
        <w:tc>
          <w:tcPr>
            <w:tcW w:w="2324" w:type="dxa"/>
          </w:tcPr>
          <w:p w:rsidR="00EC7A6B" w:rsidRDefault="00EC7A6B" w14:paraId="68D5F80D" w14:textId="77777777"/>
        </w:tc>
        <w:tc>
          <w:tcPr>
            <w:tcW w:w="2325" w:type="dxa"/>
          </w:tcPr>
          <w:p w:rsidR="00EC7A6B" w:rsidRDefault="00EC7A6B" w14:paraId="7399FF62" w14:textId="77777777"/>
        </w:tc>
        <w:tc>
          <w:tcPr>
            <w:tcW w:w="2325" w:type="dxa"/>
          </w:tcPr>
          <w:p w:rsidR="00EC7A6B" w:rsidRDefault="00EC7A6B" w14:paraId="75E74BAF" w14:textId="77777777"/>
        </w:tc>
        <w:tc>
          <w:tcPr>
            <w:tcW w:w="2325" w:type="dxa"/>
          </w:tcPr>
          <w:p w:rsidR="00EC7A6B" w:rsidRDefault="00EC7A6B" w14:paraId="454F66CB" w14:textId="77777777"/>
        </w:tc>
        <w:tc>
          <w:tcPr>
            <w:tcW w:w="2325" w:type="dxa"/>
          </w:tcPr>
          <w:p w:rsidR="00EC7A6B" w:rsidRDefault="00EC7A6B" w14:paraId="12275B15" w14:textId="77777777"/>
        </w:tc>
      </w:tr>
    </w:tbl>
    <w:p w:rsidR="008E17C4" w:rsidRDefault="008E17C4" w14:paraId="12E5595C" w14:textId="1FD6ACBF">
      <w:r>
        <w:t xml:space="preserve">Other hazards that may be applicable in your area: </w:t>
      </w:r>
      <w:r w:rsidR="00797272">
        <w:t>Navigating electric or barbed wire fences and falling rocks.</w:t>
      </w:r>
    </w:p>
    <w:tbl>
      <w:tblPr>
        <w:tblStyle w:val="TableGrid"/>
        <w:tblW w:w="0" w:type="auto"/>
        <w:tblLook w:val="04A0" w:firstRow="1" w:lastRow="0" w:firstColumn="1" w:lastColumn="0" w:noHBand="0" w:noVBand="1"/>
      </w:tblPr>
      <w:tblGrid>
        <w:gridCol w:w="5949"/>
        <w:gridCol w:w="7999"/>
      </w:tblGrid>
      <w:tr w:rsidR="00200A12" w:rsidTr="00444B5C" w14:paraId="7E1A90D2" w14:textId="77777777">
        <w:trPr>
          <w:trHeight w:val="367"/>
        </w:trPr>
        <w:tc>
          <w:tcPr>
            <w:tcW w:w="5949" w:type="dxa"/>
          </w:tcPr>
          <w:p w:rsidRPr="002C6CBA" w:rsidR="00200A12" w:rsidRDefault="00200A12" w14:paraId="3B94A59D" w14:textId="47196F60">
            <w:pPr>
              <w:rPr>
                <w:b/>
                <w:bCs/>
                <w:color w:val="993366"/>
              </w:rPr>
            </w:pPr>
            <w:r w:rsidRPr="002C6CBA">
              <w:rPr>
                <w:b/>
                <w:bCs/>
                <w:color w:val="993366"/>
              </w:rPr>
              <w:t>Site Access:</w:t>
            </w:r>
          </w:p>
        </w:tc>
        <w:tc>
          <w:tcPr>
            <w:tcW w:w="7999" w:type="dxa"/>
          </w:tcPr>
          <w:p w:rsidRPr="002C6CBA" w:rsidR="00200A12" w:rsidRDefault="00200A12" w14:paraId="50A2516D" w14:textId="5574FE5E">
            <w:pPr>
              <w:rPr>
                <w:b/>
                <w:bCs/>
                <w:color w:val="993366"/>
              </w:rPr>
            </w:pPr>
            <w:r w:rsidRPr="002C6CBA">
              <w:rPr>
                <w:b/>
                <w:bCs/>
                <w:color w:val="993366"/>
              </w:rPr>
              <w:t>Nearest Hospital:</w:t>
            </w:r>
          </w:p>
        </w:tc>
      </w:tr>
      <w:tr w:rsidR="00200A12" w:rsidTr="00444B5C" w14:paraId="48081A3B" w14:textId="77777777">
        <w:trPr>
          <w:trHeight w:val="1151"/>
        </w:trPr>
        <w:tc>
          <w:tcPr>
            <w:tcW w:w="5949" w:type="dxa"/>
          </w:tcPr>
          <w:p w:rsidRPr="002C6CBA" w:rsidR="00200A12" w:rsidRDefault="00200A12" w14:paraId="5C32BA67" w14:textId="0559249E">
            <w:pPr>
              <w:rPr>
                <w:b/>
                <w:bCs/>
                <w:color w:val="993366"/>
              </w:rPr>
            </w:pPr>
            <w:r w:rsidRPr="002C6CBA">
              <w:rPr>
                <w:b/>
                <w:bCs/>
                <w:color w:val="993366"/>
              </w:rPr>
              <w:t>Emergency Contact:</w:t>
            </w:r>
          </w:p>
        </w:tc>
        <w:tc>
          <w:tcPr>
            <w:tcW w:w="7999" w:type="dxa"/>
          </w:tcPr>
          <w:p w:rsidRPr="002C6CBA" w:rsidR="00200A12" w:rsidRDefault="00444B5C" w14:paraId="2125F3D6" w14:textId="30220EEF">
            <w:pPr>
              <w:rPr>
                <w:b/>
                <w:bCs/>
                <w:color w:val="993366"/>
              </w:rPr>
            </w:pPr>
            <w:r w:rsidRPr="002C6CBA">
              <w:rPr>
                <w:b/>
                <w:bCs/>
                <w:color w:val="993366"/>
              </w:rPr>
              <w:t>First aiders:</w:t>
            </w:r>
          </w:p>
        </w:tc>
      </w:tr>
    </w:tbl>
    <w:p w:rsidR="008B5F1B" w:rsidRDefault="008B5F1B" w14:paraId="2508A12F" w14:textId="77777777"/>
    <w:p w:rsidRPr="002C6CBA" w:rsidR="00D51EA7" w:rsidP="002C6CBA" w:rsidRDefault="00ED7B69" w14:paraId="1F5C9B7D" w14:textId="04EB37B2">
      <w:pPr>
        <w:jc w:val="center"/>
        <w:rPr>
          <w:b/>
          <w:bCs/>
          <w:color w:val="FF0000"/>
          <w:sz w:val="32"/>
          <w:szCs w:val="32"/>
        </w:rPr>
      </w:pPr>
      <w:r w:rsidRPr="002C6CBA">
        <w:rPr>
          <w:b/>
          <w:bCs/>
          <w:color w:val="FF0000"/>
          <w:sz w:val="32"/>
          <w:szCs w:val="32"/>
        </w:rPr>
        <w:t>In cases of emergency always call emergency services on 999 (including the coastguard)</w:t>
      </w:r>
    </w:p>
    <w:sectPr w:rsidRPr="002C6CBA" w:rsidR="00D51EA7" w:rsidSect="00D51EA7">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F7BBC" w:rsidP="007F7BBC" w:rsidRDefault="007F7BBC" w14:paraId="196BAB1C" w14:textId="77777777">
      <w:pPr>
        <w:spacing w:after="0" w:line="240" w:lineRule="auto"/>
      </w:pPr>
      <w:r>
        <w:separator/>
      </w:r>
    </w:p>
  </w:endnote>
  <w:endnote w:type="continuationSeparator" w:id="0">
    <w:p w:rsidR="007F7BBC" w:rsidP="007F7BBC" w:rsidRDefault="007F7BBC" w14:paraId="0228015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F7BBC" w:rsidP="007F7BBC" w:rsidRDefault="007F7BBC" w14:paraId="198C185F" w14:textId="77777777">
      <w:pPr>
        <w:spacing w:after="0" w:line="240" w:lineRule="auto"/>
      </w:pPr>
      <w:r>
        <w:separator/>
      </w:r>
    </w:p>
  </w:footnote>
  <w:footnote w:type="continuationSeparator" w:id="0">
    <w:p w:rsidR="007F7BBC" w:rsidP="007F7BBC" w:rsidRDefault="007F7BBC" w14:paraId="72B3B61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A0CE4" w:rsidR="007F7BBC" w:rsidP="000A0CE4" w:rsidRDefault="007F7BBC" w14:paraId="7F726B27" w14:textId="14FD8753">
    <w:pPr>
      <w:pStyle w:val="Header"/>
      <w:jc w:val="right"/>
      <w:rPr>
        <w:sz w:val="20"/>
        <w:szCs w:val="20"/>
      </w:rPr>
    </w:pPr>
    <w:r w:rsidRPr="000A0CE4">
      <w:rPr>
        <w:sz w:val="20"/>
        <w:szCs w:val="20"/>
      </w:rPr>
      <w:t>Template updated Nov</w:t>
    </w:r>
    <w:r w:rsidRPr="000A0CE4" w:rsidR="000A0CE4">
      <w:rPr>
        <w:sz w:val="20"/>
        <w:szCs w:val="20"/>
      </w:rPr>
      <w:t>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11B5A"/>
    <w:multiLevelType w:val="multilevel"/>
    <w:tmpl w:val="1AE66C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22C3B"/>
    <w:multiLevelType w:val="multilevel"/>
    <w:tmpl w:val="FC18BE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E126B5B"/>
    <w:multiLevelType w:val="multilevel"/>
    <w:tmpl w:val="A41EC1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01C1366"/>
    <w:multiLevelType w:val="multilevel"/>
    <w:tmpl w:val="A7C00F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08B1DA6"/>
    <w:multiLevelType w:val="multilevel"/>
    <w:tmpl w:val="5232A3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E9001B"/>
    <w:multiLevelType w:val="multilevel"/>
    <w:tmpl w:val="87C64A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DF835A5"/>
    <w:multiLevelType w:val="multilevel"/>
    <w:tmpl w:val="6C1837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6036D1"/>
    <w:multiLevelType w:val="multilevel"/>
    <w:tmpl w:val="5EFAF6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760BC4"/>
    <w:multiLevelType w:val="multilevel"/>
    <w:tmpl w:val="FF0C10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6DC2EC6"/>
    <w:multiLevelType w:val="multilevel"/>
    <w:tmpl w:val="2A7412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2264F7E"/>
    <w:multiLevelType w:val="multilevel"/>
    <w:tmpl w:val="B51EC1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D03771B"/>
    <w:multiLevelType w:val="multilevel"/>
    <w:tmpl w:val="19F4E3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E964DA"/>
    <w:multiLevelType w:val="multilevel"/>
    <w:tmpl w:val="AC746F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4C06617"/>
    <w:multiLevelType w:val="multilevel"/>
    <w:tmpl w:val="AA7265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80D1237"/>
    <w:multiLevelType w:val="multilevel"/>
    <w:tmpl w:val="E0280D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DBE6D3A"/>
    <w:multiLevelType w:val="multilevel"/>
    <w:tmpl w:val="38C095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F997D24"/>
    <w:multiLevelType w:val="multilevel"/>
    <w:tmpl w:val="501E20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707E57A5"/>
    <w:multiLevelType w:val="multilevel"/>
    <w:tmpl w:val="5AAC0D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21F6462"/>
    <w:multiLevelType w:val="multilevel"/>
    <w:tmpl w:val="A6C68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3F060F"/>
    <w:multiLevelType w:val="multilevel"/>
    <w:tmpl w:val="353217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3CE0238"/>
    <w:multiLevelType w:val="multilevel"/>
    <w:tmpl w:val="89B087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4BD4ECC"/>
    <w:multiLevelType w:val="multilevel"/>
    <w:tmpl w:val="38F2ED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7F14E1"/>
    <w:multiLevelType w:val="multilevel"/>
    <w:tmpl w:val="6C9C35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307204566">
    <w:abstractNumId w:val="19"/>
  </w:num>
  <w:num w:numId="2" w16cid:durableId="2037539944">
    <w:abstractNumId w:val="12"/>
  </w:num>
  <w:num w:numId="3" w16cid:durableId="1549146326">
    <w:abstractNumId w:val="2"/>
  </w:num>
  <w:num w:numId="4" w16cid:durableId="295526840">
    <w:abstractNumId w:val="20"/>
  </w:num>
  <w:num w:numId="5" w16cid:durableId="186994181">
    <w:abstractNumId w:val="5"/>
  </w:num>
  <w:num w:numId="6" w16cid:durableId="1664745662">
    <w:abstractNumId w:val="15"/>
  </w:num>
  <w:num w:numId="7" w16cid:durableId="1564488449">
    <w:abstractNumId w:val="3"/>
  </w:num>
  <w:num w:numId="8" w16cid:durableId="1947540376">
    <w:abstractNumId w:val="17"/>
  </w:num>
  <w:num w:numId="9" w16cid:durableId="1848640885">
    <w:abstractNumId w:val="8"/>
  </w:num>
  <w:num w:numId="10" w16cid:durableId="255940499">
    <w:abstractNumId w:val="9"/>
  </w:num>
  <w:num w:numId="11" w16cid:durableId="709571256">
    <w:abstractNumId w:val="13"/>
  </w:num>
  <w:num w:numId="12" w16cid:durableId="2135714004">
    <w:abstractNumId w:val="16"/>
  </w:num>
  <w:num w:numId="13" w16cid:durableId="1153521119">
    <w:abstractNumId w:val="14"/>
  </w:num>
  <w:num w:numId="14" w16cid:durableId="1945729460">
    <w:abstractNumId w:val="1"/>
  </w:num>
  <w:num w:numId="15" w16cid:durableId="862397084">
    <w:abstractNumId w:val="10"/>
  </w:num>
  <w:num w:numId="16" w16cid:durableId="960841034">
    <w:abstractNumId w:val="22"/>
  </w:num>
  <w:num w:numId="17" w16cid:durableId="2005476264">
    <w:abstractNumId w:val="18"/>
  </w:num>
  <w:num w:numId="18" w16cid:durableId="1046611326">
    <w:abstractNumId w:val="7"/>
  </w:num>
  <w:num w:numId="19" w16cid:durableId="1795098067">
    <w:abstractNumId w:val="0"/>
  </w:num>
  <w:num w:numId="20" w16cid:durableId="763572145">
    <w:abstractNumId w:val="4"/>
  </w:num>
  <w:num w:numId="21" w16cid:durableId="823592277">
    <w:abstractNumId w:val="11"/>
  </w:num>
  <w:num w:numId="22" w16cid:durableId="1688751197">
    <w:abstractNumId w:val="6"/>
  </w:num>
  <w:num w:numId="23" w16cid:durableId="8582793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EA7"/>
    <w:rsid w:val="0001398D"/>
    <w:rsid w:val="000251CF"/>
    <w:rsid w:val="00036253"/>
    <w:rsid w:val="00055C68"/>
    <w:rsid w:val="000842B7"/>
    <w:rsid w:val="000874F0"/>
    <w:rsid w:val="000A0CE4"/>
    <w:rsid w:val="000B0575"/>
    <w:rsid w:val="000B4E11"/>
    <w:rsid w:val="000E42B4"/>
    <w:rsid w:val="000F2650"/>
    <w:rsid w:val="0013107D"/>
    <w:rsid w:val="00134235"/>
    <w:rsid w:val="00155C5C"/>
    <w:rsid w:val="00163C97"/>
    <w:rsid w:val="0019020D"/>
    <w:rsid w:val="001B4CDA"/>
    <w:rsid w:val="001D43DF"/>
    <w:rsid w:val="001F5FDB"/>
    <w:rsid w:val="00200A12"/>
    <w:rsid w:val="00212E61"/>
    <w:rsid w:val="00215FFD"/>
    <w:rsid w:val="00231D2E"/>
    <w:rsid w:val="0025171F"/>
    <w:rsid w:val="0025201A"/>
    <w:rsid w:val="002624BC"/>
    <w:rsid w:val="00275B0A"/>
    <w:rsid w:val="0027647F"/>
    <w:rsid w:val="00286BBA"/>
    <w:rsid w:val="002B0E5E"/>
    <w:rsid w:val="002C279D"/>
    <w:rsid w:val="002C6CBA"/>
    <w:rsid w:val="002F1257"/>
    <w:rsid w:val="002F55F2"/>
    <w:rsid w:val="00315085"/>
    <w:rsid w:val="00345AC2"/>
    <w:rsid w:val="0035516C"/>
    <w:rsid w:val="00372C48"/>
    <w:rsid w:val="003B1491"/>
    <w:rsid w:val="003D65F9"/>
    <w:rsid w:val="00427154"/>
    <w:rsid w:val="00434807"/>
    <w:rsid w:val="00444B5C"/>
    <w:rsid w:val="00447581"/>
    <w:rsid w:val="00466D7F"/>
    <w:rsid w:val="00480963"/>
    <w:rsid w:val="00486E0B"/>
    <w:rsid w:val="004B6DDE"/>
    <w:rsid w:val="004C18F4"/>
    <w:rsid w:val="004C1C6E"/>
    <w:rsid w:val="004E695E"/>
    <w:rsid w:val="004F0689"/>
    <w:rsid w:val="004F6DDF"/>
    <w:rsid w:val="00507F8A"/>
    <w:rsid w:val="00553B9E"/>
    <w:rsid w:val="00555470"/>
    <w:rsid w:val="00561480"/>
    <w:rsid w:val="00565E14"/>
    <w:rsid w:val="00566DBD"/>
    <w:rsid w:val="00567309"/>
    <w:rsid w:val="00577BF4"/>
    <w:rsid w:val="005B6423"/>
    <w:rsid w:val="005C5391"/>
    <w:rsid w:val="005E0800"/>
    <w:rsid w:val="005E1DB7"/>
    <w:rsid w:val="005E5009"/>
    <w:rsid w:val="005F04C3"/>
    <w:rsid w:val="005F2E87"/>
    <w:rsid w:val="005F49CB"/>
    <w:rsid w:val="00612F63"/>
    <w:rsid w:val="006152F1"/>
    <w:rsid w:val="0064402E"/>
    <w:rsid w:val="00674A44"/>
    <w:rsid w:val="00680052"/>
    <w:rsid w:val="00686EA6"/>
    <w:rsid w:val="006A6EBB"/>
    <w:rsid w:val="006C2BC4"/>
    <w:rsid w:val="006C7F3E"/>
    <w:rsid w:val="006E2BBC"/>
    <w:rsid w:val="00701BFC"/>
    <w:rsid w:val="00705B29"/>
    <w:rsid w:val="00713037"/>
    <w:rsid w:val="00750E90"/>
    <w:rsid w:val="0075668D"/>
    <w:rsid w:val="00760CD2"/>
    <w:rsid w:val="0076222A"/>
    <w:rsid w:val="00762F88"/>
    <w:rsid w:val="00780DCD"/>
    <w:rsid w:val="00784830"/>
    <w:rsid w:val="00792B97"/>
    <w:rsid w:val="007951AA"/>
    <w:rsid w:val="00797272"/>
    <w:rsid w:val="007A5A53"/>
    <w:rsid w:val="007D48A4"/>
    <w:rsid w:val="007F7BBC"/>
    <w:rsid w:val="00802E26"/>
    <w:rsid w:val="008349C7"/>
    <w:rsid w:val="00836CB0"/>
    <w:rsid w:val="00852F37"/>
    <w:rsid w:val="00867442"/>
    <w:rsid w:val="0087503E"/>
    <w:rsid w:val="008A1D2A"/>
    <w:rsid w:val="008B5F1B"/>
    <w:rsid w:val="008E17C4"/>
    <w:rsid w:val="008E3312"/>
    <w:rsid w:val="008E5A20"/>
    <w:rsid w:val="009012B1"/>
    <w:rsid w:val="00902B0C"/>
    <w:rsid w:val="00916295"/>
    <w:rsid w:val="009255D7"/>
    <w:rsid w:val="009316BB"/>
    <w:rsid w:val="00954E74"/>
    <w:rsid w:val="0097192F"/>
    <w:rsid w:val="00981824"/>
    <w:rsid w:val="0098487B"/>
    <w:rsid w:val="009B1FFB"/>
    <w:rsid w:val="009D6974"/>
    <w:rsid w:val="009E546D"/>
    <w:rsid w:val="00A05E26"/>
    <w:rsid w:val="00A1112C"/>
    <w:rsid w:val="00A3489F"/>
    <w:rsid w:val="00AD357F"/>
    <w:rsid w:val="00B334D2"/>
    <w:rsid w:val="00B70D1B"/>
    <w:rsid w:val="00BB5343"/>
    <w:rsid w:val="00BD4D04"/>
    <w:rsid w:val="00BD5339"/>
    <w:rsid w:val="00BE354F"/>
    <w:rsid w:val="00BF5BB9"/>
    <w:rsid w:val="00C00141"/>
    <w:rsid w:val="00C335BE"/>
    <w:rsid w:val="00C604C2"/>
    <w:rsid w:val="00C9147E"/>
    <w:rsid w:val="00C9733E"/>
    <w:rsid w:val="00CA3627"/>
    <w:rsid w:val="00CD4642"/>
    <w:rsid w:val="00CE58C2"/>
    <w:rsid w:val="00D14CA3"/>
    <w:rsid w:val="00D51EA7"/>
    <w:rsid w:val="00D65D1E"/>
    <w:rsid w:val="00D84D44"/>
    <w:rsid w:val="00D93AF5"/>
    <w:rsid w:val="00DC2C0D"/>
    <w:rsid w:val="00DC333E"/>
    <w:rsid w:val="00DE1F69"/>
    <w:rsid w:val="00DF1DDA"/>
    <w:rsid w:val="00E1190E"/>
    <w:rsid w:val="00E17571"/>
    <w:rsid w:val="00E23E0F"/>
    <w:rsid w:val="00E244CE"/>
    <w:rsid w:val="00E27FF0"/>
    <w:rsid w:val="00E4002E"/>
    <w:rsid w:val="00E426D0"/>
    <w:rsid w:val="00EB2918"/>
    <w:rsid w:val="00EC7A6B"/>
    <w:rsid w:val="00ED7B69"/>
    <w:rsid w:val="00EE7B78"/>
    <w:rsid w:val="00F23C91"/>
    <w:rsid w:val="00F45A53"/>
    <w:rsid w:val="00F82BE2"/>
    <w:rsid w:val="00FB68BD"/>
    <w:rsid w:val="00FE28A8"/>
    <w:rsid w:val="030A89BF"/>
    <w:rsid w:val="04096668"/>
    <w:rsid w:val="057BCEED"/>
    <w:rsid w:val="05DEFFC8"/>
    <w:rsid w:val="09EDCDE3"/>
    <w:rsid w:val="0AB0ADFB"/>
    <w:rsid w:val="10C34C89"/>
    <w:rsid w:val="15C9C336"/>
    <w:rsid w:val="17D2F7A8"/>
    <w:rsid w:val="195CA702"/>
    <w:rsid w:val="1A7727AF"/>
    <w:rsid w:val="1D6F5656"/>
    <w:rsid w:val="1EBE782F"/>
    <w:rsid w:val="2272C07A"/>
    <w:rsid w:val="240F9973"/>
    <w:rsid w:val="27F1FB38"/>
    <w:rsid w:val="303C7846"/>
    <w:rsid w:val="31C5783D"/>
    <w:rsid w:val="345C5B9E"/>
    <w:rsid w:val="39AF11CC"/>
    <w:rsid w:val="3C2033A7"/>
    <w:rsid w:val="3C427138"/>
    <w:rsid w:val="3D34E43D"/>
    <w:rsid w:val="3D9B82A1"/>
    <w:rsid w:val="411B7C51"/>
    <w:rsid w:val="41F4D0E5"/>
    <w:rsid w:val="4B0CB624"/>
    <w:rsid w:val="4CA68985"/>
    <w:rsid w:val="4F473AF8"/>
    <w:rsid w:val="4F6A1D5C"/>
    <w:rsid w:val="51DDA2A9"/>
    <w:rsid w:val="543DBA24"/>
    <w:rsid w:val="55BEE82A"/>
    <w:rsid w:val="61AC5C9D"/>
    <w:rsid w:val="6391AAE5"/>
    <w:rsid w:val="67A138EA"/>
    <w:rsid w:val="69B6B55A"/>
    <w:rsid w:val="6EA691CA"/>
    <w:rsid w:val="6EC9C07C"/>
    <w:rsid w:val="720EED10"/>
    <w:rsid w:val="72B16E14"/>
    <w:rsid w:val="78F97A51"/>
    <w:rsid w:val="7A08F35B"/>
    <w:rsid w:val="7F2DA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02CBD"/>
  <w15:chartTrackingRefBased/>
  <w15:docId w15:val="{22E21137-14C8-418C-BD9D-44B44534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51EA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1EA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1E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1E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1E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1E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1E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1E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1EA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51EA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51EA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51EA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51EA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51EA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51EA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51EA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51EA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51EA7"/>
    <w:rPr>
      <w:rFonts w:eastAsiaTheme="majorEastAsia" w:cstheme="majorBidi"/>
      <w:color w:val="272727" w:themeColor="text1" w:themeTint="D8"/>
    </w:rPr>
  </w:style>
  <w:style w:type="paragraph" w:styleId="Title">
    <w:name w:val="Title"/>
    <w:basedOn w:val="Normal"/>
    <w:next w:val="Normal"/>
    <w:link w:val="TitleChar"/>
    <w:uiPriority w:val="10"/>
    <w:qFormat/>
    <w:rsid w:val="00D51EA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51EA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51EA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51E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EA7"/>
    <w:pPr>
      <w:spacing w:before="160"/>
      <w:jc w:val="center"/>
    </w:pPr>
    <w:rPr>
      <w:i/>
      <w:iCs/>
      <w:color w:val="404040" w:themeColor="text1" w:themeTint="BF"/>
    </w:rPr>
  </w:style>
  <w:style w:type="character" w:styleId="QuoteChar" w:customStyle="1">
    <w:name w:val="Quote Char"/>
    <w:basedOn w:val="DefaultParagraphFont"/>
    <w:link w:val="Quote"/>
    <w:uiPriority w:val="29"/>
    <w:rsid w:val="00D51EA7"/>
    <w:rPr>
      <w:i/>
      <w:iCs/>
      <w:color w:val="404040" w:themeColor="text1" w:themeTint="BF"/>
    </w:rPr>
  </w:style>
  <w:style w:type="paragraph" w:styleId="ListParagraph">
    <w:name w:val="List Paragraph"/>
    <w:basedOn w:val="Normal"/>
    <w:uiPriority w:val="34"/>
    <w:qFormat/>
    <w:rsid w:val="00D51EA7"/>
    <w:pPr>
      <w:ind w:left="720"/>
      <w:contextualSpacing/>
    </w:pPr>
  </w:style>
  <w:style w:type="character" w:styleId="IntenseEmphasis">
    <w:name w:val="Intense Emphasis"/>
    <w:basedOn w:val="DefaultParagraphFont"/>
    <w:uiPriority w:val="21"/>
    <w:qFormat/>
    <w:rsid w:val="00D51EA7"/>
    <w:rPr>
      <w:i/>
      <w:iCs/>
      <w:color w:val="0F4761" w:themeColor="accent1" w:themeShade="BF"/>
    </w:rPr>
  </w:style>
  <w:style w:type="paragraph" w:styleId="IntenseQuote">
    <w:name w:val="Intense Quote"/>
    <w:basedOn w:val="Normal"/>
    <w:next w:val="Normal"/>
    <w:link w:val="IntenseQuoteChar"/>
    <w:uiPriority w:val="30"/>
    <w:qFormat/>
    <w:rsid w:val="00D51EA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51EA7"/>
    <w:rPr>
      <w:i/>
      <w:iCs/>
      <w:color w:val="0F4761" w:themeColor="accent1" w:themeShade="BF"/>
    </w:rPr>
  </w:style>
  <w:style w:type="character" w:styleId="IntenseReference">
    <w:name w:val="Intense Reference"/>
    <w:basedOn w:val="DefaultParagraphFont"/>
    <w:uiPriority w:val="32"/>
    <w:qFormat/>
    <w:rsid w:val="00D51EA7"/>
    <w:rPr>
      <w:b/>
      <w:bCs/>
      <w:smallCaps/>
      <w:color w:val="0F4761" w:themeColor="accent1" w:themeShade="BF"/>
      <w:spacing w:val="5"/>
    </w:rPr>
  </w:style>
  <w:style w:type="table" w:styleId="TableGrid">
    <w:name w:val="Table Grid"/>
    <w:basedOn w:val="TableNormal"/>
    <w:uiPriority w:val="39"/>
    <w:rsid w:val="008B5F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14CA3"/>
    <w:rPr>
      <w:color w:val="467886" w:themeColor="hyperlink"/>
      <w:u w:val="single"/>
    </w:rPr>
  </w:style>
  <w:style w:type="character" w:styleId="UnresolvedMention">
    <w:name w:val="Unresolved Mention"/>
    <w:basedOn w:val="DefaultParagraphFont"/>
    <w:uiPriority w:val="99"/>
    <w:semiHidden/>
    <w:unhideWhenUsed/>
    <w:rsid w:val="00D14CA3"/>
    <w:rPr>
      <w:color w:val="605E5C"/>
      <w:shd w:val="clear" w:color="auto" w:fill="E1DFDD"/>
    </w:rPr>
  </w:style>
  <w:style w:type="character" w:styleId="FollowedHyperlink">
    <w:name w:val="FollowedHyperlink"/>
    <w:basedOn w:val="DefaultParagraphFont"/>
    <w:uiPriority w:val="99"/>
    <w:semiHidden/>
    <w:unhideWhenUsed/>
    <w:rsid w:val="00E23E0F"/>
    <w:rPr>
      <w:color w:val="96607D" w:themeColor="followedHyperlink"/>
      <w:u w:val="single"/>
    </w:rPr>
  </w:style>
  <w:style w:type="paragraph" w:styleId="Header">
    <w:name w:val="header"/>
    <w:basedOn w:val="Normal"/>
    <w:link w:val="HeaderChar"/>
    <w:uiPriority w:val="99"/>
    <w:unhideWhenUsed/>
    <w:rsid w:val="007F7BBC"/>
    <w:pPr>
      <w:tabs>
        <w:tab w:val="center" w:pos="4513"/>
        <w:tab w:val="right" w:pos="9026"/>
      </w:tabs>
      <w:spacing w:after="0" w:line="240" w:lineRule="auto"/>
    </w:pPr>
  </w:style>
  <w:style w:type="character" w:styleId="HeaderChar" w:customStyle="1">
    <w:name w:val="Header Char"/>
    <w:basedOn w:val="DefaultParagraphFont"/>
    <w:link w:val="Header"/>
    <w:uiPriority w:val="99"/>
    <w:rsid w:val="007F7BBC"/>
  </w:style>
  <w:style w:type="paragraph" w:styleId="Footer">
    <w:name w:val="footer"/>
    <w:basedOn w:val="Normal"/>
    <w:link w:val="FooterChar"/>
    <w:uiPriority w:val="99"/>
    <w:unhideWhenUsed/>
    <w:rsid w:val="007F7BBC"/>
    <w:pPr>
      <w:tabs>
        <w:tab w:val="center" w:pos="4513"/>
        <w:tab w:val="right" w:pos="9026"/>
      </w:tabs>
      <w:spacing w:after="0" w:line="240" w:lineRule="auto"/>
    </w:pPr>
  </w:style>
  <w:style w:type="character" w:styleId="FooterChar" w:customStyle="1">
    <w:name w:val="Footer Char"/>
    <w:basedOn w:val="DefaultParagraphFont"/>
    <w:link w:val="Footer"/>
    <w:uiPriority w:val="99"/>
    <w:rsid w:val="007F7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69686">
      <w:bodyDiv w:val="1"/>
      <w:marLeft w:val="0"/>
      <w:marRight w:val="0"/>
      <w:marTop w:val="0"/>
      <w:marBottom w:val="0"/>
      <w:divBdr>
        <w:top w:val="none" w:sz="0" w:space="0" w:color="auto"/>
        <w:left w:val="none" w:sz="0" w:space="0" w:color="auto"/>
        <w:bottom w:val="none" w:sz="0" w:space="0" w:color="auto"/>
        <w:right w:val="none" w:sz="0" w:space="0" w:color="auto"/>
      </w:divBdr>
      <w:divsChild>
        <w:div w:id="2110463987">
          <w:marLeft w:val="0"/>
          <w:marRight w:val="0"/>
          <w:marTop w:val="0"/>
          <w:marBottom w:val="0"/>
          <w:divBdr>
            <w:top w:val="none" w:sz="0" w:space="0" w:color="auto"/>
            <w:left w:val="none" w:sz="0" w:space="0" w:color="auto"/>
            <w:bottom w:val="none" w:sz="0" w:space="0" w:color="auto"/>
            <w:right w:val="none" w:sz="0" w:space="0" w:color="auto"/>
          </w:divBdr>
        </w:div>
        <w:div w:id="1083646451">
          <w:marLeft w:val="0"/>
          <w:marRight w:val="0"/>
          <w:marTop w:val="0"/>
          <w:marBottom w:val="0"/>
          <w:divBdr>
            <w:top w:val="none" w:sz="0" w:space="0" w:color="auto"/>
            <w:left w:val="none" w:sz="0" w:space="0" w:color="auto"/>
            <w:bottom w:val="none" w:sz="0" w:space="0" w:color="auto"/>
            <w:right w:val="none" w:sz="0" w:space="0" w:color="auto"/>
          </w:divBdr>
        </w:div>
        <w:div w:id="1927835208">
          <w:marLeft w:val="0"/>
          <w:marRight w:val="0"/>
          <w:marTop w:val="0"/>
          <w:marBottom w:val="0"/>
          <w:divBdr>
            <w:top w:val="none" w:sz="0" w:space="0" w:color="auto"/>
            <w:left w:val="none" w:sz="0" w:space="0" w:color="auto"/>
            <w:bottom w:val="none" w:sz="0" w:space="0" w:color="auto"/>
            <w:right w:val="none" w:sz="0" w:space="0" w:color="auto"/>
          </w:divBdr>
        </w:div>
        <w:div w:id="1806852713">
          <w:marLeft w:val="0"/>
          <w:marRight w:val="0"/>
          <w:marTop w:val="0"/>
          <w:marBottom w:val="0"/>
          <w:divBdr>
            <w:top w:val="none" w:sz="0" w:space="0" w:color="auto"/>
            <w:left w:val="none" w:sz="0" w:space="0" w:color="auto"/>
            <w:bottom w:val="none" w:sz="0" w:space="0" w:color="auto"/>
            <w:right w:val="none" w:sz="0" w:space="0" w:color="auto"/>
          </w:divBdr>
        </w:div>
        <w:div w:id="853610797">
          <w:marLeft w:val="0"/>
          <w:marRight w:val="0"/>
          <w:marTop w:val="0"/>
          <w:marBottom w:val="0"/>
          <w:divBdr>
            <w:top w:val="none" w:sz="0" w:space="0" w:color="auto"/>
            <w:left w:val="none" w:sz="0" w:space="0" w:color="auto"/>
            <w:bottom w:val="none" w:sz="0" w:space="0" w:color="auto"/>
            <w:right w:val="none" w:sz="0" w:space="0" w:color="auto"/>
          </w:divBdr>
        </w:div>
        <w:div w:id="1507554136">
          <w:marLeft w:val="0"/>
          <w:marRight w:val="0"/>
          <w:marTop w:val="0"/>
          <w:marBottom w:val="0"/>
          <w:divBdr>
            <w:top w:val="none" w:sz="0" w:space="0" w:color="auto"/>
            <w:left w:val="none" w:sz="0" w:space="0" w:color="auto"/>
            <w:bottom w:val="none" w:sz="0" w:space="0" w:color="auto"/>
            <w:right w:val="none" w:sz="0" w:space="0" w:color="auto"/>
          </w:divBdr>
        </w:div>
        <w:div w:id="814840102">
          <w:marLeft w:val="0"/>
          <w:marRight w:val="0"/>
          <w:marTop w:val="0"/>
          <w:marBottom w:val="0"/>
          <w:divBdr>
            <w:top w:val="none" w:sz="0" w:space="0" w:color="auto"/>
            <w:left w:val="none" w:sz="0" w:space="0" w:color="auto"/>
            <w:bottom w:val="none" w:sz="0" w:space="0" w:color="auto"/>
            <w:right w:val="none" w:sz="0" w:space="0" w:color="auto"/>
          </w:divBdr>
        </w:div>
        <w:div w:id="451557844">
          <w:marLeft w:val="0"/>
          <w:marRight w:val="0"/>
          <w:marTop w:val="0"/>
          <w:marBottom w:val="0"/>
          <w:divBdr>
            <w:top w:val="none" w:sz="0" w:space="0" w:color="auto"/>
            <w:left w:val="none" w:sz="0" w:space="0" w:color="auto"/>
            <w:bottom w:val="none" w:sz="0" w:space="0" w:color="auto"/>
            <w:right w:val="none" w:sz="0" w:space="0" w:color="auto"/>
          </w:divBdr>
        </w:div>
        <w:div w:id="178859758">
          <w:marLeft w:val="0"/>
          <w:marRight w:val="0"/>
          <w:marTop w:val="0"/>
          <w:marBottom w:val="0"/>
          <w:divBdr>
            <w:top w:val="none" w:sz="0" w:space="0" w:color="auto"/>
            <w:left w:val="none" w:sz="0" w:space="0" w:color="auto"/>
            <w:bottom w:val="none" w:sz="0" w:space="0" w:color="auto"/>
            <w:right w:val="none" w:sz="0" w:space="0" w:color="auto"/>
          </w:divBdr>
        </w:div>
        <w:div w:id="606891911">
          <w:marLeft w:val="0"/>
          <w:marRight w:val="0"/>
          <w:marTop w:val="0"/>
          <w:marBottom w:val="0"/>
          <w:divBdr>
            <w:top w:val="none" w:sz="0" w:space="0" w:color="auto"/>
            <w:left w:val="none" w:sz="0" w:space="0" w:color="auto"/>
            <w:bottom w:val="none" w:sz="0" w:space="0" w:color="auto"/>
            <w:right w:val="none" w:sz="0" w:space="0" w:color="auto"/>
          </w:divBdr>
        </w:div>
        <w:div w:id="959070796">
          <w:marLeft w:val="0"/>
          <w:marRight w:val="0"/>
          <w:marTop w:val="0"/>
          <w:marBottom w:val="0"/>
          <w:divBdr>
            <w:top w:val="none" w:sz="0" w:space="0" w:color="auto"/>
            <w:left w:val="none" w:sz="0" w:space="0" w:color="auto"/>
            <w:bottom w:val="none" w:sz="0" w:space="0" w:color="auto"/>
            <w:right w:val="none" w:sz="0" w:space="0" w:color="auto"/>
          </w:divBdr>
        </w:div>
      </w:divsChild>
    </w:div>
    <w:div w:id="371879522">
      <w:bodyDiv w:val="1"/>
      <w:marLeft w:val="0"/>
      <w:marRight w:val="0"/>
      <w:marTop w:val="0"/>
      <w:marBottom w:val="0"/>
      <w:divBdr>
        <w:top w:val="none" w:sz="0" w:space="0" w:color="auto"/>
        <w:left w:val="none" w:sz="0" w:space="0" w:color="auto"/>
        <w:bottom w:val="none" w:sz="0" w:space="0" w:color="auto"/>
        <w:right w:val="none" w:sz="0" w:space="0" w:color="auto"/>
      </w:divBdr>
    </w:div>
    <w:div w:id="486946950">
      <w:bodyDiv w:val="1"/>
      <w:marLeft w:val="0"/>
      <w:marRight w:val="0"/>
      <w:marTop w:val="0"/>
      <w:marBottom w:val="0"/>
      <w:divBdr>
        <w:top w:val="none" w:sz="0" w:space="0" w:color="auto"/>
        <w:left w:val="none" w:sz="0" w:space="0" w:color="auto"/>
        <w:bottom w:val="none" w:sz="0" w:space="0" w:color="auto"/>
        <w:right w:val="none" w:sz="0" w:space="0" w:color="auto"/>
      </w:divBdr>
      <w:divsChild>
        <w:div w:id="2073116596">
          <w:marLeft w:val="0"/>
          <w:marRight w:val="0"/>
          <w:marTop w:val="0"/>
          <w:marBottom w:val="0"/>
          <w:divBdr>
            <w:top w:val="none" w:sz="0" w:space="0" w:color="auto"/>
            <w:left w:val="none" w:sz="0" w:space="0" w:color="auto"/>
            <w:bottom w:val="none" w:sz="0" w:space="0" w:color="auto"/>
            <w:right w:val="none" w:sz="0" w:space="0" w:color="auto"/>
          </w:divBdr>
        </w:div>
        <w:div w:id="134375755">
          <w:marLeft w:val="0"/>
          <w:marRight w:val="0"/>
          <w:marTop w:val="0"/>
          <w:marBottom w:val="0"/>
          <w:divBdr>
            <w:top w:val="none" w:sz="0" w:space="0" w:color="auto"/>
            <w:left w:val="none" w:sz="0" w:space="0" w:color="auto"/>
            <w:bottom w:val="none" w:sz="0" w:space="0" w:color="auto"/>
            <w:right w:val="none" w:sz="0" w:space="0" w:color="auto"/>
          </w:divBdr>
        </w:div>
        <w:div w:id="288508834">
          <w:marLeft w:val="0"/>
          <w:marRight w:val="0"/>
          <w:marTop w:val="0"/>
          <w:marBottom w:val="0"/>
          <w:divBdr>
            <w:top w:val="none" w:sz="0" w:space="0" w:color="auto"/>
            <w:left w:val="none" w:sz="0" w:space="0" w:color="auto"/>
            <w:bottom w:val="none" w:sz="0" w:space="0" w:color="auto"/>
            <w:right w:val="none" w:sz="0" w:space="0" w:color="auto"/>
          </w:divBdr>
        </w:div>
      </w:divsChild>
    </w:div>
    <w:div w:id="779028862">
      <w:bodyDiv w:val="1"/>
      <w:marLeft w:val="0"/>
      <w:marRight w:val="0"/>
      <w:marTop w:val="0"/>
      <w:marBottom w:val="0"/>
      <w:divBdr>
        <w:top w:val="none" w:sz="0" w:space="0" w:color="auto"/>
        <w:left w:val="none" w:sz="0" w:space="0" w:color="auto"/>
        <w:bottom w:val="none" w:sz="0" w:space="0" w:color="auto"/>
        <w:right w:val="none" w:sz="0" w:space="0" w:color="auto"/>
      </w:divBdr>
    </w:div>
    <w:div w:id="825584328">
      <w:bodyDiv w:val="1"/>
      <w:marLeft w:val="0"/>
      <w:marRight w:val="0"/>
      <w:marTop w:val="0"/>
      <w:marBottom w:val="0"/>
      <w:divBdr>
        <w:top w:val="none" w:sz="0" w:space="0" w:color="auto"/>
        <w:left w:val="none" w:sz="0" w:space="0" w:color="auto"/>
        <w:bottom w:val="none" w:sz="0" w:space="0" w:color="auto"/>
        <w:right w:val="none" w:sz="0" w:space="0" w:color="auto"/>
      </w:divBdr>
    </w:div>
    <w:div w:id="1109274985">
      <w:bodyDiv w:val="1"/>
      <w:marLeft w:val="0"/>
      <w:marRight w:val="0"/>
      <w:marTop w:val="0"/>
      <w:marBottom w:val="0"/>
      <w:divBdr>
        <w:top w:val="none" w:sz="0" w:space="0" w:color="auto"/>
        <w:left w:val="none" w:sz="0" w:space="0" w:color="auto"/>
        <w:bottom w:val="none" w:sz="0" w:space="0" w:color="auto"/>
        <w:right w:val="none" w:sz="0" w:space="0" w:color="auto"/>
      </w:divBdr>
    </w:div>
    <w:div w:id="1489592550">
      <w:bodyDiv w:val="1"/>
      <w:marLeft w:val="0"/>
      <w:marRight w:val="0"/>
      <w:marTop w:val="0"/>
      <w:marBottom w:val="0"/>
      <w:divBdr>
        <w:top w:val="none" w:sz="0" w:space="0" w:color="auto"/>
        <w:left w:val="none" w:sz="0" w:space="0" w:color="auto"/>
        <w:bottom w:val="none" w:sz="0" w:space="0" w:color="auto"/>
        <w:right w:val="none" w:sz="0" w:space="0" w:color="auto"/>
      </w:divBdr>
      <w:divsChild>
        <w:div w:id="1786539458">
          <w:marLeft w:val="0"/>
          <w:marRight w:val="0"/>
          <w:marTop w:val="0"/>
          <w:marBottom w:val="0"/>
          <w:divBdr>
            <w:top w:val="none" w:sz="0" w:space="0" w:color="auto"/>
            <w:left w:val="none" w:sz="0" w:space="0" w:color="auto"/>
            <w:bottom w:val="none" w:sz="0" w:space="0" w:color="auto"/>
            <w:right w:val="none" w:sz="0" w:space="0" w:color="auto"/>
          </w:divBdr>
        </w:div>
        <w:div w:id="1517689888">
          <w:marLeft w:val="0"/>
          <w:marRight w:val="0"/>
          <w:marTop w:val="0"/>
          <w:marBottom w:val="0"/>
          <w:divBdr>
            <w:top w:val="none" w:sz="0" w:space="0" w:color="auto"/>
            <w:left w:val="none" w:sz="0" w:space="0" w:color="auto"/>
            <w:bottom w:val="none" w:sz="0" w:space="0" w:color="auto"/>
            <w:right w:val="none" w:sz="0" w:space="0" w:color="auto"/>
          </w:divBdr>
        </w:div>
        <w:div w:id="2000494894">
          <w:marLeft w:val="0"/>
          <w:marRight w:val="0"/>
          <w:marTop w:val="0"/>
          <w:marBottom w:val="0"/>
          <w:divBdr>
            <w:top w:val="none" w:sz="0" w:space="0" w:color="auto"/>
            <w:left w:val="none" w:sz="0" w:space="0" w:color="auto"/>
            <w:bottom w:val="none" w:sz="0" w:space="0" w:color="auto"/>
            <w:right w:val="none" w:sz="0" w:space="0" w:color="auto"/>
          </w:divBdr>
        </w:div>
        <w:div w:id="2013138571">
          <w:marLeft w:val="0"/>
          <w:marRight w:val="0"/>
          <w:marTop w:val="0"/>
          <w:marBottom w:val="0"/>
          <w:divBdr>
            <w:top w:val="none" w:sz="0" w:space="0" w:color="auto"/>
            <w:left w:val="none" w:sz="0" w:space="0" w:color="auto"/>
            <w:bottom w:val="none" w:sz="0" w:space="0" w:color="auto"/>
            <w:right w:val="none" w:sz="0" w:space="0" w:color="auto"/>
          </w:divBdr>
        </w:div>
        <w:div w:id="498232859">
          <w:marLeft w:val="0"/>
          <w:marRight w:val="0"/>
          <w:marTop w:val="0"/>
          <w:marBottom w:val="0"/>
          <w:divBdr>
            <w:top w:val="none" w:sz="0" w:space="0" w:color="auto"/>
            <w:left w:val="none" w:sz="0" w:space="0" w:color="auto"/>
            <w:bottom w:val="none" w:sz="0" w:space="0" w:color="auto"/>
            <w:right w:val="none" w:sz="0" w:space="0" w:color="auto"/>
          </w:divBdr>
        </w:div>
        <w:div w:id="1775397572">
          <w:marLeft w:val="0"/>
          <w:marRight w:val="0"/>
          <w:marTop w:val="0"/>
          <w:marBottom w:val="0"/>
          <w:divBdr>
            <w:top w:val="none" w:sz="0" w:space="0" w:color="auto"/>
            <w:left w:val="none" w:sz="0" w:space="0" w:color="auto"/>
            <w:bottom w:val="none" w:sz="0" w:space="0" w:color="auto"/>
            <w:right w:val="none" w:sz="0" w:space="0" w:color="auto"/>
          </w:divBdr>
        </w:div>
        <w:div w:id="783312013">
          <w:marLeft w:val="0"/>
          <w:marRight w:val="0"/>
          <w:marTop w:val="0"/>
          <w:marBottom w:val="0"/>
          <w:divBdr>
            <w:top w:val="none" w:sz="0" w:space="0" w:color="auto"/>
            <w:left w:val="none" w:sz="0" w:space="0" w:color="auto"/>
            <w:bottom w:val="none" w:sz="0" w:space="0" w:color="auto"/>
            <w:right w:val="none" w:sz="0" w:space="0" w:color="auto"/>
          </w:divBdr>
        </w:div>
        <w:div w:id="1452436326">
          <w:marLeft w:val="0"/>
          <w:marRight w:val="0"/>
          <w:marTop w:val="0"/>
          <w:marBottom w:val="0"/>
          <w:divBdr>
            <w:top w:val="none" w:sz="0" w:space="0" w:color="auto"/>
            <w:left w:val="none" w:sz="0" w:space="0" w:color="auto"/>
            <w:bottom w:val="none" w:sz="0" w:space="0" w:color="auto"/>
            <w:right w:val="none" w:sz="0" w:space="0" w:color="auto"/>
          </w:divBdr>
        </w:div>
        <w:div w:id="1217426241">
          <w:marLeft w:val="0"/>
          <w:marRight w:val="0"/>
          <w:marTop w:val="0"/>
          <w:marBottom w:val="0"/>
          <w:divBdr>
            <w:top w:val="none" w:sz="0" w:space="0" w:color="auto"/>
            <w:left w:val="none" w:sz="0" w:space="0" w:color="auto"/>
            <w:bottom w:val="none" w:sz="0" w:space="0" w:color="auto"/>
            <w:right w:val="none" w:sz="0" w:space="0" w:color="auto"/>
          </w:divBdr>
        </w:div>
        <w:div w:id="1268347905">
          <w:marLeft w:val="0"/>
          <w:marRight w:val="0"/>
          <w:marTop w:val="0"/>
          <w:marBottom w:val="0"/>
          <w:divBdr>
            <w:top w:val="none" w:sz="0" w:space="0" w:color="auto"/>
            <w:left w:val="none" w:sz="0" w:space="0" w:color="auto"/>
            <w:bottom w:val="none" w:sz="0" w:space="0" w:color="auto"/>
            <w:right w:val="none" w:sz="0" w:space="0" w:color="auto"/>
          </w:divBdr>
        </w:div>
        <w:div w:id="42414920">
          <w:marLeft w:val="0"/>
          <w:marRight w:val="0"/>
          <w:marTop w:val="0"/>
          <w:marBottom w:val="0"/>
          <w:divBdr>
            <w:top w:val="none" w:sz="0" w:space="0" w:color="auto"/>
            <w:left w:val="none" w:sz="0" w:space="0" w:color="auto"/>
            <w:bottom w:val="none" w:sz="0" w:space="0" w:color="auto"/>
            <w:right w:val="none" w:sz="0" w:space="0" w:color="auto"/>
          </w:divBdr>
        </w:div>
      </w:divsChild>
    </w:div>
    <w:div w:id="1491091490">
      <w:bodyDiv w:val="1"/>
      <w:marLeft w:val="0"/>
      <w:marRight w:val="0"/>
      <w:marTop w:val="0"/>
      <w:marBottom w:val="0"/>
      <w:divBdr>
        <w:top w:val="none" w:sz="0" w:space="0" w:color="auto"/>
        <w:left w:val="none" w:sz="0" w:space="0" w:color="auto"/>
        <w:bottom w:val="none" w:sz="0" w:space="0" w:color="auto"/>
        <w:right w:val="none" w:sz="0" w:space="0" w:color="auto"/>
      </w:divBdr>
      <w:divsChild>
        <w:div w:id="1113986534">
          <w:marLeft w:val="0"/>
          <w:marRight w:val="0"/>
          <w:marTop w:val="0"/>
          <w:marBottom w:val="0"/>
          <w:divBdr>
            <w:top w:val="none" w:sz="0" w:space="0" w:color="auto"/>
            <w:left w:val="none" w:sz="0" w:space="0" w:color="auto"/>
            <w:bottom w:val="none" w:sz="0" w:space="0" w:color="auto"/>
            <w:right w:val="none" w:sz="0" w:space="0" w:color="auto"/>
          </w:divBdr>
        </w:div>
        <w:div w:id="385760474">
          <w:marLeft w:val="0"/>
          <w:marRight w:val="0"/>
          <w:marTop w:val="0"/>
          <w:marBottom w:val="0"/>
          <w:divBdr>
            <w:top w:val="none" w:sz="0" w:space="0" w:color="auto"/>
            <w:left w:val="none" w:sz="0" w:space="0" w:color="auto"/>
            <w:bottom w:val="none" w:sz="0" w:space="0" w:color="auto"/>
            <w:right w:val="none" w:sz="0" w:space="0" w:color="auto"/>
          </w:divBdr>
        </w:div>
        <w:div w:id="483085123">
          <w:marLeft w:val="0"/>
          <w:marRight w:val="0"/>
          <w:marTop w:val="0"/>
          <w:marBottom w:val="0"/>
          <w:divBdr>
            <w:top w:val="none" w:sz="0" w:space="0" w:color="auto"/>
            <w:left w:val="none" w:sz="0" w:space="0" w:color="auto"/>
            <w:bottom w:val="none" w:sz="0" w:space="0" w:color="auto"/>
            <w:right w:val="none" w:sz="0" w:space="0" w:color="auto"/>
          </w:divBdr>
        </w:div>
      </w:divsChild>
    </w:div>
    <w:div w:id="1668555193">
      <w:bodyDiv w:val="1"/>
      <w:marLeft w:val="0"/>
      <w:marRight w:val="0"/>
      <w:marTop w:val="0"/>
      <w:marBottom w:val="0"/>
      <w:divBdr>
        <w:top w:val="none" w:sz="0" w:space="0" w:color="auto"/>
        <w:left w:val="none" w:sz="0" w:space="0" w:color="auto"/>
        <w:bottom w:val="none" w:sz="0" w:space="0" w:color="auto"/>
        <w:right w:val="none" w:sz="0" w:space="0" w:color="auto"/>
      </w:divBdr>
    </w:div>
    <w:div w:id="172143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hse.gov.uk/asbestos/location-materials.htm" TargetMode="Externa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s://www.nidirect.gov.uk/conditions/lyme-disease" TargetMode="External" Id="R9061fc5923e941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4e5133-23c0-4b3f-b17c-41b26a63803f">
      <Terms xmlns="http://schemas.microsoft.com/office/infopath/2007/PartnerControls"/>
    </lcf76f155ced4ddcb4097134ff3c332f>
    <TaxCatchAll xmlns="173eebc7-d257-4ab0-80dd-e184daeff4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E80366467B8B47AEEDFC485B69C497" ma:contentTypeVersion="18" ma:contentTypeDescription="Create a new document." ma:contentTypeScope="" ma:versionID="9865ba501d3ffacc29599f42b46d7887">
  <xsd:schema xmlns:xsd="http://www.w3.org/2001/XMLSchema" xmlns:xs="http://www.w3.org/2001/XMLSchema" xmlns:p="http://schemas.microsoft.com/office/2006/metadata/properties" xmlns:ns2="194e5133-23c0-4b3f-b17c-41b26a63803f" xmlns:ns3="173eebc7-d257-4ab0-80dd-e184daeff441" targetNamespace="http://schemas.microsoft.com/office/2006/metadata/properties" ma:root="true" ma:fieldsID="98a6f21ba5b6f69985f12723ca68f415" ns2:_="" ns3:_="">
    <xsd:import namespace="194e5133-23c0-4b3f-b17c-41b26a63803f"/>
    <xsd:import namespace="173eebc7-d257-4ab0-80dd-e184daeff4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e5133-23c0-4b3f-b17c-41b26a638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30538f-b798-4f99-a614-15010ee6172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3eebc7-d257-4ab0-80dd-e184daeff4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59cf433-f98a-4582-9a10-3ab1473ba51b}" ma:internalName="TaxCatchAll" ma:showField="CatchAllData" ma:web="173eebc7-d257-4ab0-80dd-e184daeff4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5FADD-6429-44E4-BD70-A55141429B58}">
  <ds:schemaRefs>
    <ds:schemaRef ds:uri="http://schemas.microsoft.com/office/2006/metadata/properties"/>
    <ds:schemaRef ds:uri="http://schemas.microsoft.com/office/infopath/2007/PartnerControls"/>
    <ds:schemaRef ds:uri="194e5133-23c0-4b3f-b17c-41b26a63803f"/>
    <ds:schemaRef ds:uri="173eebc7-d257-4ab0-80dd-e184daeff441"/>
  </ds:schemaRefs>
</ds:datastoreItem>
</file>

<file path=customXml/itemProps2.xml><?xml version="1.0" encoding="utf-8"?>
<ds:datastoreItem xmlns:ds="http://schemas.openxmlformats.org/officeDocument/2006/customXml" ds:itemID="{C6EFB7CA-261E-41F1-B44C-52CBEA9F9F80}">
  <ds:schemaRefs>
    <ds:schemaRef ds:uri="http://schemas.microsoft.com/sharepoint/v3/contenttype/forms"/>
  </ds:schemaRefs>
</ds:datastoreItem>
</file>

<file path=customXml/itemProps3.xml><?xml version="1.0" encoding="utf-8"?>
<ds:datastoreItem xmlns:ds="http://schemas.openxmlformats.org/officeDocument/2006/customXml" ds:itemID="{4E9C8552-2764-4A52-9E07-8EF87EAA0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e5133-23c0-4b3f-b17c-41b26a63803f"/>
    <ds:schemaRef ds:uri="173eebc7-d257-4ab0-80dd-e184daeff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Hall</dc:creator>
  <cp:keywords/>
  <dc:description/>
  <cp:lastModifiedBy>Alex Hall</cp:lastModifiedBy>
  <cp:revision>158</cp:revision>
  <dcterms:created xsi:type="dcterms:W3CDTF">2024-11-25T10:35:00Z</dcterms:created>
  <dcterms:modified xsi:type="dcterms:W3CDTF">2025-01-29T16:10:01Z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0x01010014E80366467B8B47AEEDFC485B69C497</vt:lpwstr>
  </property>
  <property fmtid="{D5CDD505-2E9C-101B-9397-08002B2CF9AE}" pid="3" name="MediaServiceImageTags">
    <vt:lpwstr/>
  </property>
</Properties>
</file>